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D2" w:rsidRDefault="00DF7CDC" w:rsidP="00441699">
      <w:pPr>
        <w:ind w:left="4678"/>
      </w:pPr>
      <w:r>
        <w:t xml:space="preserve">       </w:t>
      </w:r>
      <w:r w:rsidR="00441699">
        <w:t xml:space="preserve">      </w:t>
      </w:r>
    </w:p>
    <w:p w:rsidR="00441699" w:rsidRPr="00776C00" w:rsidRDefault="00441699" w:rsidP="00441699">
      <w:pPr>
        <w:ind w:left="4678"/>
      </w:pPr>
      <w:r>
        <w:t xml:space="preserve">                            </w:t>
      </w:r>
      <w:r w:rsidR="00B74434">
        <w:t xml:space="preserve">          </w:t>
      </w:r>
      <w:r w:rsidR="003A2BCE">
        <w:t xml:space="preserve">                </w:t>
      </w:r>
      <w:r w:rsidRPr="00776C00">
        <w:t xml:space="preserve">Приложение </w:t>
      </w:r>
    </w:p>
    <w:p w:rsidR="00441699" w:rsidRPr="00776C00" w:rsidRDefault="00441699" w:rsidP="00441699">
      <w:r>
        <w:t xml:space="preserve">                                                                         </w:t>
      </w:r>
      <w:r w:rsidR="00B74434">
        <w:t xml:space="preserve"> </w:t>
      </w:r>
      <w:r>
        <w:t xml:space="preserve">  </w:t>
      </w:r>
      <w:r w:rsidR="00B74434">
        <w:t xml:space="preserve"> </w:t>
      </w:r>
      <w:r>
        <w:t xml:space="preserve"> </w:t>
      </w:r>
      <w:r w:rsidRPr="00776C00">
        <w:t xml:space="preserve">к  решению  </w:t>
      </w:r>
      <w:r>
        <w:t xml:space="preserve">государственной  </w:t>
      </w:r>
      <w:r w:rsidRPr="00776C00">
        <w:t>администрации</w:t>
      </w:r>
    </w:p>
    <w:p w:rsidR="00441699" w:rsidRPr="00776C00" w:rsidRDefault="00441699" w:rsidP="00441699">
      <w:pPr>
        <w:ind w:left="4678"/>
        <w:jc w:val="right"/>
      </w:pPr>
      <w:r w:rsidRPr="00776C00">
        <w:t>Каменского  района  и  города  Каменка</w:t>
      </w:r>
    </w:p>
    <w:p w:rsidR="00441699" w:rsidRPr="00776C00" w:rsidRDefault="00441699" w:rsidP="00441699">
      <w:pPr>
        <w:ind w:left="4678"/>
        <w:jc w:val="right"/>
      </w:pPr>
      <w:r w:rsidRPr="00776C00">
        <w:t>от  «___»__________2020  года  № _____</w:t>
      </w:r>
    </w:p>
    <w:p w:rsidR="00441699" w:rsidRDefault="00441699" w:rsidP="00441699">
      <w:pPr>
        <w:pStyle w:val="21"/>
        <w:shd w:val="clear" w:color="auto" w:fill="auto"/>
        <w:spacing w:after="0" w:line="278" w:lineRule="exact"/>
        <w:jc w:val="center"/>
        <w:rPr>
          <w:sz w:val="24"/>
          <w:szCs w:val="24"/>
        </w:rPr>
      </w:pPr>
    </w:p>
    <w:p w:rsidR="00441699" w:rsidRDefault="00441699" w:rsidP="00441699">
      <w:pPr>
        <w:pStyle w:val="21"/>
        <w:shd w:val="clear" w:color="auto" w:fill="auto"/>
        <w:spacing w:after="0" w:line="278" w:lineRule="exact"/>
        <w:jc w:val="center"/>
        <w:rPr>
          <w:sz w:val="24"/>
          <w:szCs w:val="24"/>
        </w:rPr>
      </w:pPr>
    </w:p>
    <w:p w:rsidR="00441699" w:rsidRPr="00ED79A4" w:rsidRDefault="00441699" w:rsidP="00441699">
      <w:pPr>
        <w:pStyle w:val="21"/>
        <w:shd w:val="clear" w:color="auto" w:fill="auto"/>
        <w:spacing w:after="0" w:line="278" w:lineRule="exact"/>
        <w:jc w:val="center"/>
        <w:rPr>
          <w:sz w:val="24"/>
          <w:szCs w:val="24"/>
        </w:rPr>
      </w:pPr>
      <w:r w:rsidRPr="00ED79A4">
        <w:rPr>
          <w:sz w:val="24"/>
          <w:szCs w:val="24"/>
        </w:rPr>
        <w:t>ПОЛОЖЕНИЕ</w:t>
      </w:r>
    </w:p>
    <w:p w:rsidR="00441699" w:rsidRPr="00B1309B" w:rsidRDefault="00441699" w:rsidP="00441699">
      <w:pPr>
        <w:pStyle w:val="30"/>
        <w:shd w:val="clear" w:color="auto" w:fill="auto"/>
        <w:spacing w:after="0"/>
        <w:rPr>
          <w:b w:val="0"/>
          <w:sz w:val="24"/>
          <w:szCs w:val="24"/>
        </w:rPr>
      </w:pPr>
      <w:r w:rsidRPr="00B1309B">
        <w:rPr>
          <w:b w:val="0"/>
          <w:sz w:val="24"/>
          <w:szCs w:val="24"/>
        </w:rPr>
        <w:t>«Об организации похоронного дела и содержании мест захоронения</w:t>
      </w:r>
      <w:r w:rsidRPr="00B1309B">
        <w:rPr>
          <w:b w:val="0"/>
          <w:sz w:val="24"/>
          <w:szCs w:val="24"/>
        </w:rPr>
        <w:br/>
        <w:t>(кладбищ) в городе Каменка»</w:t>
      </w:r>
    </w:p>
    <w:p w:rsidR="00441699" w:rsidRPr="00B1309B" w:rsidRDefault="00441699" w:rsidP="00441699"/>
    <w:p w:rsidR="00441699" w:rsidRPr="00B1309B" w:rsidRDefault="00441699" w:rsidP="00441699">
      <w:pPr>
        <w:pStyle w:val="10"/>
        <w:numPr>
          <w:ilvl w:val="0"/>
          <w:numId w:val="4"/>
        </w:numPr>
        <w:shd w:val="clear" w:color="auto" w:fill="auto"/>
        <w:tabs>
          <w:tab w:val="left" w:pos="294"/>
        </w:tabs>
        <w:spacing w:before="0" w:line="360" w:lineRule="auto"/>
        <w:jc w:val="center"/>
        <w:rPr>
          <w:b w:val="0"/>
          <w:sz w:val="24"/>
          <w:szCs w:val="24"/>
        </w:rPr>
      </w:pPr>
      <w:bookmarkStart w:id="0" w:name="bookmark0"/>
      <w:r w:rsidRPr="00B1309B">
        <w:rPr>
          <w:b w:val="0"/>
          <w:sz w:val="24"/>
          <w:szCs w:val="24"/>
        </w:rPr>
        <w:t>Общие положения</w:t>
      </w:r>
      <w:bookmarkEnd w:id="0"/>
    </w:p>
    <w:p w:rsidR="00441699" w:rsidRPr="00ED79A4" w:rsidRDefault="00441699" w:rsidP="00441699">
      <w:pPr>
        <w:pStyle w:val="21"/>
        <w:numPr>
          <w:ilvl w:val="1"/>
          <w:numId w:val="4"/>
        </w:numPr>
        <w:shd w:val="clear" w:color="auto" w:fill="auto"/>
        <w:tabs>
          <w:tab w:val="left" w:pos="486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Настоящее Положение разработано в соответствии с Законом Приднестровской Молдавской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Республики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22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апреля 1999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№ 152-3 (СЗМР 99-2) «О погребении и похоронном  деле»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(в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действующей  редакции),</w:t>
      </w:r>
      <w:r>
        <w:rPr>
          <w:sz w:val="24"/>
          <w:szCs w:val="24"/>
        </w:rPr>
        <w:t xml:space="preserve">  п</w:t>
      </w:r>
      <w:r w:rsidRPr="00ED79A4">
        <w:rPr>
          <w:sz w:val="24"/>
          <w:szCs w:val="24"/>
        </w:rPr>
        <w:t>п. 12)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ст. 41 </w:t>
      </w:r>
      <w:r w:rsidR="00D13350">
        <w:rPr>
          <w:sz w:val="24"/>
          <w:szCs w:val="24"/>
        </w:rPr>
        <w:t>и  ст. 52</w:t>
      </w:r>
      <w:r w:rsidRPr="00ED79A4">
        <w:rPr>
          <w:sz w:val="24"/>
          <w:szCs w:val="24"/>
        </w:rPr>
        <w:t xml:space="preserve"> Закона  Приднестровской </w:t>
      </w:r>
      <w:r w:rsidR="00B74434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Молдавской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5 ноября 1994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(СЗМР 94-4)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«Об органах </w:t>
      </w:r>
      <w:r w:rsidR="00B74434"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>местной</w:t>
      </w:r>
      <w:r w:rsidR="00B74434"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 власти, </w:t>
      </w:r>
      <w:r>
        <w:rPr>
          <w:sz w:val="24"/>
          <w:szCs w:val="24"/>
        </w:rPr>
        <w:t xml:space="preserve"> местного  </w:t>
      </w:r>
      <w:r w:rsidRPr="00ED79A4">
        <w:rPr>
          <w:sz w:val="24"/>
          <w:szCs w:val="24"/>
        </w:rPr>
        <w:t xml:space="preserve">самоуправления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государственной администрации в Приднестровской </w:t>
      </w:r>
      <w:r w:rsidR="00B74434"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Молдавской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Республике»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(в действующей  редакции) и устанавливает на территории </w:t>
      </w:r>
      <w:r w:rsidR="00B74434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города Каменка, условия регулирования отношений, связанных с погребением</w:t>
      </w:r>
      <w:r w:rsidR="00B74434"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 умерших,</w:t>
      </w:r>
      <w:r w:rsidR="00B74434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определяет порядок организации похоронного дела, а также порядок</w:t>
      </w:r>
      <w:r w:rsidR="00B74434"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 </w:t>
      </w:r>
      <w:r w:rsidR="00B74434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предоставления </w:t>
      </w:r>
      <w:r w:rsidR="00B74434">
        <w:rPr>
          <w:sz w:val="24"/>
          <w:szCs w:val="24"/>
        </w:rPr>
        <w:t xml:space="preserve">   </w:t>
      </w:r>
      <w:r w:rsidRPr="00ED79A4">
        <w:rPr>
          <w:sz w:val="24"/>
          <w:szCs w:val="24"/>
        </w:rPr>
        <w:t>ритуальных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услуг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содержания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мест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>погребения.</w:t>
      </w:r>
    </w:p>
    <w:p w:rsidR="00441699" w:rsidRPr="00ED79A4" w:rsidRDefault="00441699" w:rsidP="00441699">
      <w:pPr>
        <w:pStyle w:val="21"/>
        <w:numPr>
          <w:ilvl w:val="1"/>
          <w:numId w:val="4"/>
        </w:numPr>
        <w:shd w:val="clear" w:color="auto" w:fill="auto"/>
        <w:tabs>
          <w:tab w:val="left" w:pos="486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 xml:space="preserve">Настоящее </w:t>
      </w:r>
      <w:r w:rsidR="00B74434"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Положение </w:t>
      </w:r>
      <w:r w:rsidR="00B74434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является обязательным для физических лиц, юридических лиц и </w:t>
      </w:r>
      <w:r w:rsidR="00D94B83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индивидуальных</w:t>
      </w:r>
      <w:r w:rsidR="00B74434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предпринимателей,</w:t>
      </w:r>
      <w:r w:rsidR="00D94B83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осуществляющих </w:t>
      </w:r>
      <w:r w:rsidR="00D94B83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деятельность</w:t>
      </w:r>
      <w:r w:rsidR="00D94B83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в </w:t>
      </w:r>
      <w:r w:rsidR="00D94B83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сфере похоронного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дела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</w:t>
      </w:r>
      <w:r w:rsidR="00B74434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B74434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города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Каменка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нацелено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защиту</w:t>
      </w:r>
      <w:r w:rsidR="00D94B83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прав</w:t>
      </w:r>
      <w:r w:rsidR="00D94B83">
        <w:rPr>
          <w:sz w:val="24"/>
          <w:szCs w:val="24"/>
        </w:rPr>
        <w:t xml:space="preserve"> </w:t>
      </w:r>
      <w:r w:rsidR="00B74434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каждого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>на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 захоронение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обычаям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своего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>народа.</w:t>
      </w:r>
    </w:p>
    <w:p w:rsidR="00441699" w:rsidRPr="00ED79A4" w:rsidRDefault="00772E71" w:rsidP="00772E71">
      <w:pPr>
        <w:pStyle w:val="21"/>
        <w:numPr>
          <w:ilvl w:val="1"/>
          <w:numId w:val="10"/>
        </w:numPr>
        <w:shd w:val="clear" w:color="auto" w:fill="auto"/>
        <w:tabs>
          <w:tab w:val="left" w:pos="30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</w:t>
      </w:r>
      <w:r w:rsidR="00441699" w:rsidRPr="00ED79A4">
        <w:rPr>
          <w:sz w:val="24"/>
          <w:szCs w:val="24"/>
        </w:rPr>
        <w:t>В настоящем</w:t>
      </w:r>
      <w:r w:rsidR="00B74434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 Положении </w:t>
      </w:r>
      <w:r w:rsidR="00B74434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используются </w:t>
      </w:r>
      <w:r w:rsidR="00B74434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следующие </w:t>
      </w:r>
      <w:r w:rsidR="00B74434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>основные</w:t>
      </w:r>
      <w:r w:rsidR="00B74434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 понятия:</w:t>
      </w:r>
    </w:p>
    <w:p w:rsidR="00441699" w:rsidRPr="00ED79A4" w:rsidRDefault="00441699" w:rsidP="00441699">
      <w:pPr>
        <w:pStyle w:val="21"/>
        <w:shd w:val="clear" w:color="auto" w:fill="auto"/>
        <w:tabs>
          <w:tab w:val="left" w:pos="313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а)</w:t>
      </w:r>
      <w:r w:rsidRPr="00ED79A4">
        <w:rPr>
          <w:sz w:val="24"/>
          <w:szCs w:val="24"/>
        </w:rPr>
        <w:tab/>
      </w:r>
      <w:r w:rsidRPr="00ED79A4">
        <w:rPr>
          <w:rStyle w:val="22"/>
        </w:rPr>
        <w:t>погребение -</w:t>
      </w:r>
      <w:r w:rsidRPr="00ED79A4">
        <w:rPr>
          <w:sz w:val="24"/>
          <w:szCs w:val="24"/>
        </w:rPr>
        <w:t xml:space="preserve"> обрядовое действие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 склеп), огню (кремация с последующим захоронением урны с прахом);</w:t>
      </w:r>
    </w:p>
    <w:p w:rsidR="00441699" w:rsidRPr="00ED79A4" w:rsidRDefault="00441699" w:rsidP="00441699">
      <w:pPr>
        <w:pStyle w:val="21"/>
        <w:shd w:val="clear" w:color="auto" w:fill="auto"/>
        <w:tabs>
          <w:tab w:val="left" w:pos="327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б)</w:t>
      </w:r>
      <w:r w:rsidRPr="00ED79A4">
        <w:rPr>
          <w:sz w:val="24"/>
          <w:szCs w:val="24"/>
        </w:rPr>
        <w:tab/>
      </w:r>
      <w:r w:rsidRPr="00ED79A4">
        <w:rPr>
          <w:rStyle w:val="22"/>
        </w:rPr>
        <w:t>место</w:t>
      </w:r>
      <w:r>
        <w:rPr>
          <w:rStyle w:val="22"/>
        </w:rPr>
        <w:t xml:space="preserve"> </w:t>
      </w:r>
      <w:r w:rsidRPr="00ED79A4">
        <w:rPr>
          <w:rStyle w:val="22"/>
        </w:rPr>
        <w:t xml:space="preserve"> погребения -</w:t>
      </w:r>
      <w:r w:rsidRPr="00ED79A4">
        <w:rPr>
          <w:sz w:val="24"/>
          <w:szCs w:val="24"/>
        </w:rPr>
        <w:t xml:space="preserve"> специально отведенные в соответствии с этическими, санитарными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экологическими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требованиями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участки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земли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сооружаемыми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них кладбищами для захоронения тел (останков) умерших, стенами скорби для захоронения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урн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прахом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умерших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и относиться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объектам,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имеющим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культурно-историческое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>значение;</w:t>
      </w:r>
    </w:p>
    <w:p w:rsidR="00441699" w:rsidRPr="00ED79A4" w:rsidRDefault="00441699" w:rsidP="00441699">
      <w:pPr>
        <w:pStyle w:val="21"/>
        <w:shd w:val="clear" w:color="auto" w:fill="auto"/>
        <w:tabs>
          <w:tab w:val="left" w:pos="327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в)</w:t>
      </w:r>
      <w:r w:rsidRPr="00ED79A4">
        <w:rPr>
          <w:sz w:val="24"/>
          <w:szCs w:val="24"/>
        </w:rPr>
        <w:tab/>
      </w:r>
      <w:r w:rsidRPr="00ED79A4">
        <w:rPr>
          <w:rStyle w:val="22"/>
        </w:rPr>
        <w:t>могила</w:t>
      </w:r>
      <w:r w:rsidRPr="00ED79A4">
        <w:rPr>
          <w:sz w:val="24"/>
          <w:szCs w:val="24"/>
        </w:rPr>
        <w:t xml:space="preserve"> - углубление в земле для захоронения гроба с телом (останками) или урны с прахом;</w:t>
      </w:r>
    </w:p>
    <w:p w:rsidR="00441699" w:rsidRPr="00ED79A4" w:rsidRDefault="00441699" w:rsidP="00441699">
      <w:pPr>
        <w:pStyle w:val="21"/>
        <w:shd w:val="clear" w:color="auto" w:fill="auto"/>
        <w:tabs>
          <w:tab w:val="left" w:pos="327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г)</w:t>
      </w:r>
      <w:r w:rsidRPr="00ED79A4">
        <w:rPr>
          <w:sz w:val="24"/>
          <w:szCs w:val="24"/>
        </w:rPr>
        <w:tab/>
      </w:r>
      <w:r w:rsidRPr="00ED79A4">
        <w:rPr>
          <w:rStyle w:val="22"/>
        </w:rPr>
        <w:t>специализированная служба по вопросам похоронного дела</w:t>
      </w:r>
      <w:r w:rsidRPr="00ED79A4">
        <w:rPr>
          <w:sz w:val="24"/>
          <w:szCs w:val="24"/>
        </w:rPr>
        <w:t xml:space="preserve"> - организация, созданная для </w:t>
      </w:r>
      <w:r w:rsidRPr="00ED79A4">
        <w:rPr>
          <w:sz w:val="24"/>
          <w:szCs w:val="24"/>
        </w:rPr>
        <w:lastRenderedPageBreak/>
        <w:t>оказания ритуальных услуг, погребения умерших и содержания (эксплуатации) мест захоронения, учредителем которой являются органы местной власти, местного самоуправления;</w:t>
      </w:r>
    </w:p>
    <w:p w:rsidR="00441699" w:rsidRPr="00ED79A4" w:rsidRDefault="00441699" w:rsidP="00441699">
      <w:pPr>
        <w:pStyle w:val="21"/>
        <w:shd w:val="clear" w:color="auto" w:fill="auto"/>
        <w:tabs>
          <w:tab w:val="left" w:pos="337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д)</w:t>
      </w:r>
      <w:r w:rsidRPr="00ED79A4">
        <w:rPr>
          <w:sz w:val="24"/>
          <w:szCs w:val="24"/>
        </w:rPr>
        <w:tab/>
      </w:r>
      <w:r w:rsidRPr="00ED79A4">
        <w:rPr>
          <w:rStyle w:val="22"/>
        </w:rPr>
        <w:t>книга регистрации захоронений</w:t>
      </w:r>
      <w:r w:rsidRPr="00ED79A4">
        <w:rPr>
          <w:sz w:val="24"/>
          <w:szCs w:val="24"/>
        </w:rPr>
        <w:t xml:space="preserve"> - книга, в которой регистрируется каждое захоронение;</w:t>
      </w:r>
    </w:p>
    <w:p w:rsidR="00441699" w:rsidRPr="00ED79A4" w:rsidRDefault="00441699" w:rsidP="00441699">
      <w:pPr>
        <w:pStyle w:val="21"/>
        <w:shd w:val="clear" w:color="auto" w:fill="auto"/>
        <w:tabs>
          <w:tab w:val="left" w:pos="337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е)</w:t>
      </w:r>
      <w:r w:rsidRPr="00ED79A4">
        <w:rPr>
          <w:sz w:val="24"/>
          <w:szCs w:val="24"/>
        </w:rPr>
        <w:tab/>
      </w:r>
      <w:r w:rsidRPr="00ED79A4">
        <w:rPr>
          <w:rStyle w:val="22"/>
        </w:rPr>
        <w:t>свидетельство о смерти</w:t>
      </w:r>
      <w:r w:rsidRPr="00ED79A4">
        <w:rPr>
          <w:sz w:val="24"/>
          <w:szCs w:val="24"/>
        </w:rPr>
        <w:t xml:space="preserve"> - документ, выдаваемый органом записи актов гражданского состояния, удостоверяющий факт и причину смерти и являющийся основанием для оформления документов на погребение;</w:t>
      </w:r>
    </w:p>
    <w:p w:rsidR="00441699" w:rsidRPr="00ED79A4" w:rsidRDefault="00441699" w:rsidP="00441699">
      <w:pPr>
        <w:pStyle w:val="21"/>
        <w:shd w:val="clear" w:color="auto" w:fill="auto"/>
        <w:tabs>
          <w:tab w:val="left" w:pos="473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ж)</w:t>
      </w:r>
      <w:r w:rsidRPr="00ED79A4">
        <w:rPr>
          <w:sz w:val="24"/>
          <w:szCs w:val="24"/>
        </w:rPr>
        <w:tab/>
      </w:r>
      <w:r w:rsidRPr="00ED79A4">
        <w:rPr>
          <w:rStyle w:val="22"/>
        </w:rPr>
        <w:t>бронь участка на погребение</w:t>
      </w:r>
      <w:r w:rsidRPr="00ED79A4">
        <w:rPr>
          <w:sz w:val="24"/>
          <w:szCs w:val="24"/>
        </w:rPr>
        <w:t xml:space="preserve"> - гарантия места на захоронение умершего по его волеизъявлению или его близких родственников;</w:t>
      </w:r>
    </w:p>
    <w:p w:rsidR="00441699" w:rsidRPr="00ED79A4" w:rsidRDefault="00441699" w:rsidP="00441699">
      <w:pPr>
        <w:pStyle w:val="21"/>
        <w:shd w:val="clear" w:color="auto" w:fill="auto"/>
        <w:tabs>
          <w:tab w:val="left" w:pos="370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з)</w:t>
      </w:r>
      <w:r w:rsidRPr="00ED79A4">
        <w:rPr>
          <w:sz w:val="24"/>
          <w:szCs w:val="24"/>
        </w:rPr>
        <w:tab/>
      </w:r>
      <w:r w:rsidRPr="00ED79A4">
        <w:rPr>
          <w:rStyle w:val="22"/>
        </w:rPr>
        <w:t>похоронное дело</w:t>
      </w:r>
      <w:r w:rsidRPr="00ED79A4">
        <w:rPr>
          <w:sz w:val="24"/>
          <w:szCs w:val="24"/>
        </w:rPr>
        <w:t xml:space="preserve"> - самостоятельный вид деятельности, включающий в себя оказание ритуальных, юридических, производственных, обрядовых и иных сопутствующих услуг, связанных с созданием и эксплуатацией объектов похоронного назначения, а также организацией и осуществлением погребения.</w:t>
      </w:r>
    </w:p>
    <w:p w:rsidR="00441699" w:rsidRDefault="00772E71" w:rsidP="00772E71">
      <w:pPr>
        <w:pStyle w:val="21"/>
        <w:shd w:val="clear" w:color="auto" w:fill="auto"/>
        <w:tabs>
          <w:tab w:val="left" w:pos="308"/>
        </w:tabs>
        <w:spacing w:after="0" w:line="360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 </w:t>
      </w:r>
      <w:r w:rsidR="00441699" w:rsidRPr="00ED79A4">
        <w:rPr>
          <w:sz w:val="24"/>
          <w:szCs w:val="24"/>
        </w:rPr>
        <w:t>На</w:t>
      </w:r>
      <w:r w:rsidR="00441699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 территории города каждому человеку после его смерти гарантируются погребение</w:t>
      </w:r>
      <w:r w:rsidR="00441699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 с </w:t>
      </w:r>
      <w:r w:rsidR="00441699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>учетом</w:t>
      </w:r>
      <w:r w:rsidR="00441699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 его </w:t>
      </w:r>
      <w:r w:rsidR="00441699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волеизъявления, </w:t>
      </w:r>
      <w:r w:rsidR="00441699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предоставление </w:t>
      </w:r>
      <w:r w:rsidR="00441699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бесплатно </w:t>
      </w:r>
      <w:r w:rsidR="00441699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>участка</w:t>
      </w:r>
      <w:r w:rsidR="00441699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 земли для захоронения </w:t>
      </w:r>
      <w:r w:rsidR="00441699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>тела (останков) или праха в соответствии с нормами, установленными настоящим Положением, и нормами действующего законодательства Приднестровской Молдавской</w:t>
      </w:r>
      <w:r w:rsidR="00441699">
        <w:rPr>
          <w:sz w:val="24"/>
          <w:szCs w:val="24"/>
        </w:rPr>
        <w:t xml:space="preserve"> </w:t>
      </w:r>
      <w:r w:rsidR="00441699" w:rsidRPr="00ED79A4">
        <w:rPr>
          <w:sz w:val="24"/>
          <w:szCs w:val="24"/>
        </w:rPr>
        <w:t xml:space="preserve"> Республики.</w:t>
      </w:r>
    </w:p>
    <w:p w:rsidR="00772E71" w:rsidRDefault="00772E71" w:rsidP="00772E71">
      <w:pPr>
        <w:pStyle w:val="21"/>
        <w:shd w:val="clear" w:color="auto" w:fill="auto"/>
        <w:tabs>
          <w:tab w:val="left" w:pos="308"/>
        </w:tabs>
        <w:spacing w:after="0" w:line="360" w:lineRule="auto"/>
        <w:ind w:right="160"/>
        <w:jc w:val="both"/>
        <w:rPr>
          <w:sz w:val="24"/>
          <w:szCs w:val="24"/>
        </w:rPr>
      </w:pPr>
    </w:p>
    <w:p w:rsidR="00441699" w:rsidRDefault="00441699" w:rsidP="00441699">
      <w:pPr>
        <w:pStyle w:val="10"/>
        <w:shd w:val="clear" w:color="auto" w:fill="auto"/>
        <w:spacing w:before="0" w:line="360" w:lineRule="auto"/>
        <w:jc w:val="center"/>
        <w:rPr>
          <w:sz w:val="24"/>
          <w:szCs w:val="24"/>
        </w:rPr>
      </w:pPr>
      <w:bookmarkStart w:id="1" w:name="bookmark1"/>
      <w:r w:rsidRPr="00B1309B">
        <w:rPr>
          <w:b w:val="0"/>
          <w:sz w:val="24"/>
          <w:szCs w:val="24"/>
        </w:rPr>
        <w:t>2.</w:t>
      </w:r>
      <w:r w:rsidRPr="00ED79A4">
        <w:rPr>
          <w:sz w:val="24"/>
          <w:szCs w:val="24"/>
        </w:rPr>
        <w:t xml:space="preserve"> </w:t>
      </w:r>
      <w:r w:rsidRPr="00B1309B">
        <w:rPr>
          <w:b w:val="0"/>
          <w:sz w:val="24"/>
          <w:szCs w:val="24"/>
        </w:rPr>
        <w:t>Правовой  статус  и  обустройство  кладбищ</w:t>
      </w:r>
      <w:bookmarkEnd w:id="1"/>
    </w:p>
    <w:p w:rsidR="00441699" w:rsidRPr="00ED79A4" w:rsidRDefault="00441699" w:rsidP="00441699">
      <w:pPr>
        <w:pStyle w:val="21"/>
        <w:numPr>
          <w:ilvl w:val="0"/>
          <w:numId w:val="5"/>
        </w:numPr>
        <w:shd w:val="clear" w:color="auto" w:fill="auto"/>
        <w:tabs>
          <w:tab w:val="left" w:pos="486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Все кладбища города, являются общественными.</w:t>
      </w:r>
    </w:p>
    <w:p w:rsidR="00441699" w:rsidRPr="00ED79A4" w:rsidRDefault="00441699" w:rsidP="00441699">
      <w:pPr>
        <w:pStyle w:val="21"/>
        <w:numPr>
          <w:ilvl w:val="0"/>
          <w:numId w:val="5"/>
        </w:numPr>
        <w:shd w:val="clear" w:color="auto" w:fill="auto"/>
        <w:tabs>
          <w:tab w:val="left" w:pos="490"/>
        </w:tabs>
        <w:spacing w:after="0" w:line="360" w:lineRule="auto"/>
        <w:ind w:right="160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Благоустройство и содержание кладбищ на территории г. Каменка осуществляет МУП «Каменское ПУЖКХ» (далее - специализированная служба), в соответствии с порядком, установленным действующим законодательством и настоящим Положением. Порядок деятельности МУП «Каменское ПУЖКХ» регулируется действующим законодательством ПМР</w:t>
      </w:r>
      <w:r w:rsidR="001624D2">
        <w:rPr>
          <w:sz w:val="24"/>
          <w:szCs w:val="24"/>
        </w:rPr>
        <w:t>, решениями  и  распоряжениями  г</w:t>
      </w:r>
      <w:r w:rsidRPr="00ED79A4">
        <w:rPr>
          <w:sz w:val="24"/>
          <w:szCs w:val="24"/>
        </w:rPr>
        <w:t>осударственной</w:t>
      </w:r>
      <w:r w:rsidR="001624D2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 Каменского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>г</w:t>
      </w:r>
      <w:r>
        <w:rPr>
          <w:sz w:val="24"/>
          <w:szCs w:val="24"/>
        </w:rPr>
        <w:t xml:space="preserve">орода </w:t>
      </w:r>
      <w:r w:rsidRPr="00ED79A4">
        <w:rPr>
          <w:sz w:val="24"/>
          <w:szCs w:val="24"/>
        </w:rPr>
        <w:t xml:space="preserve"> Каменка,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Уставом</w:t>
      </w:r>
      <w:r w:rsidR="001624D2"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 xml:space="preserve"> предприятия.</w:t>
      </w:r>
    </w:p>
    <w:p w:rsidR="00441699" w:rsidRPr="00ED79A4" w:rsidRDefault="00441699" w:rsidP="00441699">
      <w:pPr>
        <w:pStyle w:val="21"/>
        <w:numPr>
          <w:ilvl w:val="0"/>
          <w:numId w:val="5"/>
        </w:numPr>
        <w:shd w:val="clear" w:color="auto" w:fill="auto"/>
        <w:tabs>
          <w:tab w:val="left" w:pos="490"/>
        </w:tabs>
        <w:spacing w:after="0" w:line="360" w:lineRule="auto"/>
        <w:ind w:right="160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Распределение мест для захоронения на кладбищах г. Каменка производится администрацией МУП «Каменское ПУЖКХ» на основании заявлений лиц, взявших на себя обязанность осуществить погребение.</w:t>
      </w:r>
    </w:p>
    <w:p w:rsidR="00441699" w:rsidRPr="00ED79A4" w:rsidRDefault="00441699" w:rsidP="00441699">
      <w:pPr>
        <w:pStyle w:val="21"/>
        <w:numPr>
          <w:ilvl w:val="0"/>
          <w:numId w:val="5"/>
        </w:numPr>
        <w:shd w:val="clear" w:color="auto" w:fill="auto"/>
        <w:tabs>
          <w:tab w:val="left" w:pos="490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города  </w:t>
      </w:r>
      <w:r w:rsidRPr="00ED79A4">
        <w:rPr>
          <w:sz w:val="24"/>
          <w:szCs w:val="24"/>
        </w:rPr>
        <w:t>Каменка, жителям города после их смерти гарантируются</w:t>
      </w:r>
    </w:p>
    <w:p w:rsidR="00441699" w:rsidRPr="00ED79A4" w:rsidRDefault="00441699" w:rsidP="00441699">
      <w:pPr>
        <w:pStyle w:val="21"/>
        <w:shd w:val="clear" w:color="auto" w:fill="auto"/>
        <w:tabs>
          <w:tab w:val="left" w:pos="9257"/>
        </w:tabs>
        <w:spacing w:after="0" w:line="360" w:lineRule="auto"/>
        <w:jc w:val="left"/>
        <w:rPr>
          <w:sz w:val="24"/>
          <w:szCs w:val="24"/>
        </w:rPr>
      </w:pPr>
      <w:r w:rsidRPr="00ED79A4">
        <w:rPr>
          <w:sz w:val="24"/>
          <w:szCs w:val="24"/>
        </w:rPr>
        <w:t>погребение, участок земли для погребения тела (останков) предоставляется бесплатно. Территории общественных кладбищ разделяются на участки.</w:t>
      </w:r>
    </w:p>
    <w:p w:rsidR="00441699" w:rsidRPr="00ED79A4" w:rsidRDefault="00441699" w:rsidP="00441699">
      <w:pPr>
        <w:pStyle w:val="21"/>
        <w:shd w:val="clear" w:color="auto" w:fill="auto"/>
        <w:spacing w:after="0" w:line="360" w:lineRule="auto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D79A4">
        <w:rPr>
          <w:sz w:val="24"/>
          <w:szCs w:val="24"/>
        </w:rPr>
        <w:t>Размер</w:t>
      </w:r>
      <w:r w:rsidR="001624D2">
        <w:rPr>
          <w:sz w:val="24"/>
          <w:szCs w:val="24"/>
        </w:rPr>
        <w:t>,</w:t>
      </w:r>
      <w:r w:rsidRPr="00ED79A4">
        <w:rPr>
          <w:sz w:val="24"/>
          <w:szCs w:val="24"/>
        </w:rPr>
        <w:t xml:space="preserve"> бесплатно предоставляемого участка земли на территории кладбища для погребения </w:t>
      </w:r>
      <w:r w:rsidR="001624D2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умершего</w:t>
      </w:r>
      <w:r w:rsidR="001624D2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(с</w:t>
      </w:r>
      <w:r w:rsidR="001624D2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учетом </w:t>
      </w:r>
      <w:r w:rsidR="001624D2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возможных </w:t>
      </w:r>
      <w:r w:rsidR="001624D2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оград </w:t>
      </w:r>
      <w:r w:rsidR="001624D2"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захоронения)</w:t>
      </w:r>
      <w:r w:rsidR="001624D2">
        <w:rPr>
          <w:sz w:val="24"/>
          <w:szCs w:val="24"/>
        </w:rPr>
        <w:t xml:space="preserve">, </w:t>
      </w:r>
      <w:r w:rsidRPr="00ED79A4">
        <w:rPr>
          <w:sz w:val="24"/>
          <w:szCs w:val="24"/>
        </w:rPr>
        <w:t xml:space="preserve"> устанавливается:</w:t>
      </w:r>
    </w:p>
    <w:p w:rsidR="00441699" w:rsidRPr="00ED79A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12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для одиночного захоронения - 2,40 х 1,20 м;</w:t>
      </w:r>
    </w:p>
    <w:p w:rsidR="00441699" w:rsidRPr="00ED79A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12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для двойного (родственного) - 2,40 х 2,40 м,</w:t>
      </w:r>
    </w:p>
    <w:p w:rsidR="00441699" w:rsidRPr="00ED79A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17"/>
        </w:tabs>
        <w:spacing w:after="0" w:line="360" w:lineRule="auto"/>
        <w:ind w:right="160"/>
        <w:jc w:val="both"/>
        <w:rPr>
          <w:sz w:val="24"/>
          <w:szCs w:val="24"/>
        </w:rPr>
      </w:pPr>
      <w:r w:rsidRPr="00ED79A4">
        <w:rPr>
          <w:sz w:val="24"/>
          <w:szCs w:val="24"/>
        </w:rPr>
        <w:lastRenderedPageBreak/>
        <w:t>для семейных (родовых) захоронений - 2,40 х 1,20 м на каждое последующее резервируемое место;</w:t>
      </w:r>
    </w:p>
    <w:p w:rsidR="00441699" w:rsidRPr="00ED79A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07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глубина захоронения - 1,50 м.</w:t>
      </w:r>
    </w:p>
    <w:p w:rsidR="00441699" w:rsidRPr="00ED79A4" w:rsidRDefault="00441699" w:rsidP="00441699">
      <w:pPr>
        <w:pStyle w:val="21"/>
        <w:shd w:val="clear" w:color="auto" w:fill="auto"/>
        <w:spacing w:after="0" w:line="360" w:lineRule="auto"/>
        <w:ind w:right="160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Расстояние между соседними в ряду участками должно быть не менее 0,60 м, между рядами 0.60 -1,00 м.</w:t>
      </w:r>
    </w:p>
    <w:p w:rsidR="00441699" w:rsidRPr="00ED79A4" w:rsidRDefault="00441699" w:rsidP="00441699">
      <w:pPr>
        <w:pStyle w:val="21"/>
        <w:numPr>
          <w:ilvl w:val="0"/>
          <w:numId w:val="5"/>
        </w:numPr>
        <w:shd w:val="clear" w:color="auto" w:fill="auto"/>
        <w:tabs>
          <w:tab w:val="left" w:pos="490"/>
        </w:tabs>
        <w:spacing w:after="0" w:line="360" w:lineRule="auto"/>
        <w:ind w:right="160"/>
        <w:jc w:val="both"/>
        <w:rPr>
          <w:sz w:val="24"/>
          <w:szCs w:val="24"/>
        </w:rPr>
      </w:pPr>
      <w:r w:rsidRPr="00ED79A4">
        <w:rPr>
          <w:sz w:val="24"/>
          <w:szCs w:val="24"/>
        </w:rPr>
        <w:t xml:space="preserve">Устройство оград вокруг индивидуальных или семейных (родовых) захоронений на ранее открытых кладбищах разрешается высотой до 1,00 м при условии, что их установка не создаст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неудобств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использовании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соседних участков, а также не закроет проходы между захоронениями, установка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оград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кладбищах города </w:t>
      </w:r>
      <w:r w:rsidRPr="00ED79A4">
        <w:rPr>
          <w:sz w:val="24"/>
          <w:szCs w:val="24"/>
        </w:rPr>
        <w:t xml:space="preserve"> Каменка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без</w:t>
      </w:r>
      <w:r>
        <w:rPr>
          <w:sz w:val="24"/>
          <w:szCs w:val="24"/>
        </w:rPr>
        <w:t xml:space="preserve">  </w:t>
      </w:r>
      <w:r w:rsidRPr="00ED79A4"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администрацией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МУП «Каменское ПУЖКХ» - запрещена.</w:t>
      </w:r>
    </w:p>
    <w:p w:rsidR="00441699" w:rsidRPr="00ED79A4" w:rsidRDefault="00441699" w:rsidP="00441699">
      <w:pPr>
        <w:pStyle w:val="21"/>
        <w:numPr>
          <w:ilvl w:val="0"/>
          <w:numId w:val="5"/>
        </w:numPr>
        <w:shd w:val="clear" w:color="auto" w:fill="auto"/>
        <w:tabs>
          <w:tab w:val="left" w:pos="490"/>
        </w:tabs>
        <w:spacing w:after="0" w:line="360" w:lineRule="auto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Устройство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оград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вокруг захоронений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на вновь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открытых кладбищах не</w:t>
      </w:r>
      <w:r>
        <w:rPr>
          <w:sz w:val="24"/>
          <w:szCs w:val="24"/>
        </w:rPr>
        <w:t xml:space="preserve"> допускается.</w:t>
      </w:r>
    </w:p>
    <w:p w:rsidR="00441699" w:rsidRPr="00ED79A4" w:rsidRDefault="00441699" w:rsidP="00441699">
      <w:pPr>
        <w:pStyle w:val="21"/>
        <w:numPr>
          <w:ilvl w:val="0"/>
          <w:numId w:val="5"/>
        </w:numPr>
        <w:shd w:val="clear" w:color="auto" w:fill="auto"/>
        <w:tabs>
          <w:tab w:val="left" w:pos="495"/>
        </w:tabs>
        <w:spacing w:after="0" w:line="360" w:lineRule="auto"/>
        <w:ind w:right="160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Земельный участок для захоронения тел (останков) умерших отводится по нормам, установленным настоящим Положением. В пределах отведенного земельного участка после захоронения могут устанавливаться надгробные сооружения в пределах участка, выделенного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захоронения.</w:t>
      </w:r>
    </w:p>
    <w:p w:rsidR="00441699" w:rsidRPr="00ED79A4" w:rsidRDefault="00441699" w:rsidP="00441699">
      <w:pPr>
        <w:pStyle w:val="21"/>
        <w:numPr>
          <w:ilvl w:val="0"/>
          <w:numId w:val="5"/>
        </w:numPr>
        <w:shd w:val="clear" w:color="auto" w:fill="auto"/>
        <w:tabs>
          <w:tab w:val="left" w:pos="490"/>
        </w:tabs>
        <w:spacing w:after="0" w:line="360" w:lineRule="auto"/>
        <w:ind w:right="160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Строительство новых общественных кладбищ и реконструкция существующих осуществляются в соответствии с санитарными и экологическими требованиями к местам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погребения, 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>определёнными</w:t>
      </w:r>
      <w:r>
        <w:rPr>
          <w:sz w:val="24"/>
          <w:szCs w:val="24"/>
        </w:rPr>
        <w:t xml:space="preserve"> </w:t>
      </w:r>
      <w:r w:rsidRPr="00ED79A4">
        <w:rPr>
          <w:sz w:val="24"/>
          <w:szCs w:val="24"/>
        </w:rPr>
        <w:t xml:space="preserve"> действующим законодательством.</w:t>
      </w:r>
    </w:p>
    <w:p w:rsidR="00441699" w:rsidRPr="00ED79A4" w:rsidRDefault="00441699" w:rsidP="00441699">
      <w:pPr>
        <w:pStyle w:val="21"/>
        <w:numPr>
          <w:ilvl w:val="0"/>
          <w:numId w:val="5"/>
        </w:numPr>
        <w:shd w:val="clear" w:color="auto" w:fill="auto"/>
        <w:tabs>
          <w:tab w:val="left" w:pos="486"/>
        </w:tabs>
        <w:spacing w:after="0" w:line="360" w:lineRule="auto"/>
        <w:ind w:right="160"/>
        <w:jc w:val="both"/>
        <w:rPr>
          <w:sz w:val="24"/>
          <w:szCs w:val="24"/>
        </w:rPr>
      </w:pPr>
      <w:r w:rsidRPr="00ED79A4">
        <w:rPr>
          <w:sz w:val="24"/>
          <w:szCs w:val="24"/>
        </w:rPr>
        <w:t>Возникающие имущественные и другие споры между гражданами и МУП «Каменское ПУЖКХ», разрешаются в установленном действующим законодательством порядке.</w:t>
      </w:r>
    </w:p>
    <w:p w:rsidR="00441699" w:rsidRDefault="00441699" w:rsidP="00441699">
      <w:pPr>
        <w:pStyle w:val="21"/>
        <w:shd w:val="clear" w:color="auto" w:fill="auto"/>
        <w:tabs>
          <w:tab w:val="left" w:pos="370"/>
        </w:tabs>
        <w:spacing w:after="0" w:line="360" w:lineRule="auto"/>
        <w:jc w:val="both"/>
        <w:rPr>
          <w:sz w:val="24"/>
          <w:szCs w:val="24"/>
        </w:rPr>
      </w:pPr>
      <w:r w:rsidRPr="000B46C8">
        <w:rPr>
          <w:sz w:val="24"/>
          <w:szCs w:val="24"/>
        </w:rPr>
        <w:t xml:space="preserve">2.10. Специализированное  место  на  общественном  кладбище  предназначено  для  </w:t>
      </w:r>
      <w:r>
        <w:rPr>
          <w:sz w:val="24"/>
          <w:szCs w:val="24"/>
        </w:rPr>
        <w:t>захоронения   неопознанных   трупов   либо  невостребованных  (личность   которых   установлена,  но  труп  не  востребован  ввиду  отсутствия  родственников  или  их  отказа  принять   на   себя   обязанности   по  погребению).</w:t>
      </w:r>
    </w:p>
    <w:p w:rsidR="00441699" w:rsidRDefault="00441699" w:rsidP="00441699">
      <w:pPr>
        <w:pStyle w:val="21"/>
        <w:shd w:val="clear" w:color="auto" w:fill="auto"/>
        <w:tabs>
          <w:tab w:val="left" w:pos="37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 к  качеству  услуг  по  погребению  умерших  (погибших),  не  имеющих супруга,  близких  родственников,  иных  родственников  либо  законного  представителя  умершего  определяются  нормативно-правовым   актом  Правительства  Приднестровской     Молдавской   Республики.</w:t>
      </w:r>
    </w:p>
    <w:p w:rsidR="00441699" w:rsidRPr="00903C04" w:rsidRDefault="00441699" w:rsidP="00441699">
      <w:pPr>
        <w:pStyle w:val="21"/>
        <w:shd w:val="clear" w:color="auto" w:fill="auto"/>
        <w:tabs>
          <w:tab w:val="left" w:pos="70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Pr="00903C04">
        <w:rPr>
          <w:sz w:val="24"/>
          <w:szCs w:val="24"/>
        </w:rPr>
        <w:t xml:space="preserve">Планировочное решение специализированного места, зоны захоронений и устройство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могил:</w:t>
      </w:r>
    </w:p>
    <w:p w:rsidR="00441699" w:rsidRPr="00903C0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4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03C04">
        <w:rPr>
          <w:sz w:val="24"/>
          <w:szCs w:val="24"/>
        </w:rPr>
        <w:t>ид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захоронения - на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одну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могилу;</w:t>
      </w:r>
    </w:p>
    <w:p w:rsidR="00441699" w:rsidRPr="00903C0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4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903C04">
        <w:rPr>
          <w:sz w:val="24"/>
          <w:szCs w:val="24"/>
        </w:rPr>
        <w:t>есто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захоронения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отмечается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табличкой;</w:t>
      </w:r>
    </w:p>
    <w:p w:rsidR="00441699" w:rsidRPr="00903C0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4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>участки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захоронений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устанавливаются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следующих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размеров - 2,00 х 1,00 м;</w:t>
      </w:r>
    </w:p>
    <w:p w:rsidR="00441699" w:rsidRPr="00903C0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4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 xml:space="preserve">глубина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захоронения -1,50 м;</w:t>
      </w:r>
    </w:p>
    <w:p w:rsidR="00441699" w:rsidRPr="00903C0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54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>расстояние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между соседними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участками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должно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менее 0,50 м, между рядами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участков -1,00 м;</w:t>
      </w:r>
    </w:p>
    <w:p w:rsidR="00441699" w:rsidRPr="00903C0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4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 xml:space="preserve">не допускается устройство захоронений в разрывах между могилами на участке, на </w:t>
      </w:r>
      <w:r w:rsidRPr="00903C04">
        <w:rPr>
          <w:sz w:val="24"/>
          <w:szCs w:val="24"/>
        </w:rPr>
        <w:lastRenderedPageBreak/>
        <w:t>обочине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дорог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в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пределах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защитных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зон;</w:t>
      </w:r>
    </w:p>
    <w:p w:rsidR="00441699" w:rsidRPr="00903C0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4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 xml:space="preserve">территория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кладбища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должна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иметь ограждение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высотой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менее 1,00 м;</w:t>
      </w:r>
    </w:p>
    <w:p w:rsidR="00441699" w:rsidRPr="00903C0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4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 xml:space="preserve">запрещается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производить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захоронение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других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умерших,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за исключением неопознанных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 или   невостребованных;</w:t>
      </w:r>
    </w:p>
    <w:p w:rsidR="00441699" w:rsidRPr="00903C0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4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>запрещается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установка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оград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вновь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открытых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кладбищах;</w:t>
      </w:r>
    </w:p>
    <w:p w:rsidR="00441699" w:rsidRPr="00903C04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4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>в случае опознания или востребования тела производить эксгумацию захоронения в соответствии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действующим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законодательством;</w:t>
      </w:r>
    </w:p>
    <w:p w:rsidR="00441699" w:rsidRDefault="00441699" w:rsidP="00441699">
      <w:pPr>
        <w:pStyle w:val="21"/>
        <w:numPr>
          <w:ilvl w:val="0"/>
          <w:numId w:val="6"/>
        </w:numPr>
        <w:shd w:val="clear" w:color="auto" w:fill="auto"/>
        <w:tabs>
          <w:tab w:val="left" w:pos="24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 xml:space="preserve">допускается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устройство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зелёных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насаждений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по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периметру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территории кладбища.</w:t>
      </w:r>
    </w:p>
    <w:p w:rsidR="00441699" w:rsidRDefault="00441699" w:rsidP="00441699">
      <w:pPr>
        <w:pStyle w:val="21"/>
        <w:numPr>
          <w:ilvl w:val="1"/>
          <w:numId w:val="9"/>
        </w:numPr>
        <w:shd w:val="clear" w:color="auto" w:fill="auto"/>
        <w:tabs>
          <w:tab w:val="left" w:pos="245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Каждое </w:t>
      </w:r>
      <w:r w:rsidRPr="00903C04">
        <w:rPr>
          <w:sz w:val="24"/>
          <w:szCs w:val="24"/>
        </w:rPr>
        <w:t xml:space="preserve">захоронение и резервируемое </w:t>
      </w:r>
      <w:r>
        <w:rPr>
          <w:sz w:val="24"/>
          <w:szCs w:val="24"/>
        </w:rPr>
        <w:t>место на кладбищах в городе</w:t>
      </w:r>
      <w:r w:rsidRPr="00903C04">
        <w:rPr>
          <w:sz w:val="24"/>
          <w:szCs w:val="24"/>
        </w:rPr>
        <w:t xml:space="preserve"> Каменка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регистрируется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МУП «Каменское ПУЖКХ» в единой книге регистрации захоронений. МУП «Каменское ПУЖКХ» зарезервированное место обозначает соответствующим знаком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выдает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гражданам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документ,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подтверждающий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резервацию.</w:t>
      </w:r>
    </w:p>
    <w:p w:rsidR="003A2BCE" w:rsidRDefault="003A2BCE" w:rsidP="00441699">
      <w:pPr>
        <w:pStyle w:val="10"/>
        <w:shd w:val="clear" w:color="auto" w:fill="auto"/>
        <w:spacing w:before="0" w:line="360" w:lineRule="auto"/>
        <w:jc w:val="center"/>
        <w:rPr>
          <w:b w:val="0"/>
          <w:sz w:val="24"/>
          <w:szCs w:val="24"/>
        </w:rPr>
      </w:pPr>
      <w:bookmarkStart w:id="2" w:name="bookmark2"/>
    </w:p>
    <w:p w:rsidR="00441699" w:rsidRDefault="00441699" w:rsidP="00441699">
      <w:pPr>
        <w:pStyle w:val="10"/>
        <w:shd w:val="clear" w:color="auto" w:fill="auto"/>
        <w:spacing w:before="0" w:line="360" w:lineRule="auto"/>
        <w:jc w:val="center"/>
        <w:rPr>
          <w:sz w:val="24"/>
          <w:szCs w:val="24"/>
        </w:rPr>
      </w:pPr>
      <w:r w:rsidRPr="00B1309B">
        <w:rPr>
          <w:b w:val="0"/>
          <w:sz w:val="24"/>
          <w:szCs w:val="24"/>
        </w:rPr>
        <w:t>3.</w:t>
      </w:r>
      <w:r w:rsidRPr="00903C04">
        <w:rPr>
          <w:sz w:val="24"/>
          <w:szCs w:val="24"/>
        </w:rPr>
        <w:t xml:space="preserve"> </w:t>
      </w:r>
      <w:r w:rsidRPr="00B1309B">
        <w:rPr>
          <w:b w:val="0"/>
          <w:sz w:val="24"/>
          <w:szCs w:val="24"/>
        </w:rPr>
        <w:t>Специализированная   служба   по   вопросам   похоронного   дела</w:t>
      </w:r>
      <w:bookmarkEnd w:id="2"/>
    </w:p>
    <w:p w:rsidR="00441699" w:rsidRPr="00903C04" w:rsidRDefault="00441699" w:rsidP="00441699">
      <w:pPr>
        <w:pStyle w:val="21"/>
        <w:numPr>
          <w:ilvl w:val="0"/>
          <w:numId w:val="7"/>
        </w:numPr>
        <w:shd w:val="clear" w:color="auto" w:fill="auto"/>
        <w:tabs>
          <w:tab w:val="left" w:pos="518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>Специализированная служба по вопросам похоронного дела в пределах своей компетенции в сфере похоронного дела и оказания ритуальных услуг вправе:</w:t>
      </w:r>
    </w:p>
    <w:p w:rsidR="00441699" w:rsidRPr="00903C04" w:rsidRDefault="00441699" w:rsidP="00441699">
      <w:pPr>
        <w:pStyle w:val="21"/>
        <w:shd w:val="clear" w:color="auto" w:fill="auto"/>
        <w:tabs>
          <w:tab w:val="left" w:pos="35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>а)</w:t>
      </w:r>
      <w:r w:rsidRPr="00903C04">
        <w:rPr>
          <w:sz w:val="24"/>
          <w:szCs w:val="24"/>
        </w:rPr>
        <w:tab/>
        <w:t>производить и реализовывать продукцию (товары), выполнять работы и оказывать услуги, не входящие в гарантированный перечень услуг по погребению. Оплата стоимости услуг, предоставляемых сверх гарантированного перечня по погребению, производится за счет средств лиц, взявших на себя обязанности по погребению;</w:t>
      </w:r>
    </w:p>
    <w:p w:rsidR="00441699" w:rsidRPr="00903C04" w:rsidRDefault="003A2BCE" w:rsidP="00441699">
      <w:pPr>
        <w:pStyle w:val="21"/>
        <w:shd w:val="clear" w:color="auto" w:fill="auto"/>
        <w:tabs>
          <w:tab w:val="left" w:pos="469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заключать договора</w:t>
      </w:r>
      <w:r w:rsidR="00441699" w:rsidRPr="00903C04">
        <w:rPr>
          <w:sz w:val="24"/>
          <w:szCs w:val="24"/>
        </w:rPr>
        <w:t xml:space="preserve"> с иными хозяйствующими субъектами на предоставление населению следующих видов услуг:</w:t>
      </w:r>
    </w:p>
    <w:p w:rsidR="00441699" w:rsidRPr="00903C04" w:rsidRDefault="00441699" w:rsidP="00441699">
      <w:pPr>
        <w:pStyle w:val="21"/>
        <w:numPr>
          <w:ilvl w:val="0"/>
          <w:numId w:val="8"/>
        </w:numPr>
        <w:shd w:val="clear" w:color="auto" w:fill="auto"/>
        <w:tabs>
          <w:tab w:val="left" w:pos="36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 xml:space="preserve">изготовление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гробов,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изготовление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установка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памятников,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похоронных принадлежностей,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предметов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похоронного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ритуала;</w:t>
      </w:r>
    </w:p>
    <w:p w:rsidR="00441699" w:rsidRPr="00903C04" w:rsidRDefault="00441699" w:rsidP="00441699">
      <w:pPr>
        <w:pStyle w:val="21"/>
        <w:numPr>
          <w:ilvl w:val="0"/>
          <w:numId w:val="8"/>
        </w:numPr>
        <w:shd w:val="clear" w:color="auto" w:fill="auto"/>
        <w:tabs>
          <w:tab w:val="left" w:pos="36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 xml:space="preserve">проведение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траурного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обряда прощания с умершим, проведение поминальных обедов;</w:t>
      </w:r>
    </w:p>
    <w:p w:rsidR="00441699" w:rsidRPr="00903C04" w:rsidRDefault="00441699" w:rsidP="00441699">
      <w:pPr>
        <w:pStyle w:val="21"/>
        <w:numPr>
          <w:ilvl w:val="0"/>
          <w:numId w:val="8"/>
        </w:numPr>
        <w:shd w:val="clear" w:color="auto" w:fill="auto"/>
        <w:tabs>
          <w:tab w:val="left" w:pos="36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 xml:space="preserve">производство,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доставка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установка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надмогильных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сооружений,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бордюров;</w:t>
      </w:r>
    </w:p>
    <w:p w:rsidR="00441699" w:rsidRPr="00903C04" w:rsidRDefault="00441699" w:rsidP="00441699">
      <w:pPr>
        <w:pStyle w:val="21"/>
        <w:numPr>
          <w:ilvl w:val="0"/>
          <w:numId w:val="8"/>
        </w:numPr>
        <w:shd w:val="clear" w:color="auto" w:fill="auto"/>
        <w:tabs>
          <w:tab w:val="left" w:pos="365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>уход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могилой</w:t>
      </w:r>
      <w:r w:rsidR="003A2BCE">
        <w:rPr>
          <w:sz w:val="24"/>
          <w:szCs w:val="24"/>
        </w:rPr>
        <w:t>;</w:t>
      </w:r>
    </w:p>
    <w:p w:rsidR="00441699" w:rsidRPr="00903C04" w:rsidRDefault="00441699" w:rsidP="00441699">
      <w:pPr>
        <w:pStyle w:val="21"/>
        <w:shd w:val="clear" w:color="auto" w:fill="auto"/>
        <w:tabs>
          <w:tab w:val="left" w:pos="369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>в)</w:t>
      </w:r>
      <w:r w:rsidRPr="00903C04">
        <w:rPr>
          <w:sz w:val="24"/>
          <w:szCs w:val="24"/>
        </w:rPr>
        <w:tab/>
        <w:t xml:space="preserve">заключать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договоры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родственниками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умерших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уходе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могилами;</w:t>
      </w:r>
    </w:p>
    <w:p w:rsidR="00441699" w:rsidRPr="00903C04" w:rsidRDefault="00441699" w:rsidP="00441699">
      <w:pPr>
        <w:pStyle w:val="21"/>
        <w:shd w:val="clear" w:color="auto" w:fill="auto"/>
        <w:tabs>
          <w:tab w:val="left" w:pos="360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>г)</w:t>
      </w:r>
      <w:r w:rsidRPr="00903C04">
        <w:rPr>
          <w:sz w:val="24"/>
          <w:szCs w:val="24"/>
        </w:rPr>
        <w:tab/>
        <w:t>выполнять иные требования, предусмотренные Законом Приднестровской Молдавской Республики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погребении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похоронном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деле».</w:t>
      </w:r>
    </w:p>
    <w:p w:rsidR="00441699" w:rsidRPr="00903C04" w:rsidRDefault="00441699" w:rsidP="00441699">
      <w:pPr>
        <w:pStyle w:val="21"/>
        <w:numPr>
          <w:ilvl w:val="0"/>
          <w:numId w:val="7"/>
        </w:numPr>
        <w:shd w:val="clear" w:color="auto" w:fill="auto"/>
        <w:tabs>
          <w:tab w:val="left" w:pos="523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 xml:space="preserve">Специализированная служба по вопросам похоронного дела в пределах своей компетенции 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обязана:</w:t>
      </w:r>
    </w:p>
    <w:p w:rsidR="00441699" w:rsidRPr="00903C04" w:rsidRDefault="00441699" w:rsidP="00441699">
      <w:pPr>
        <w:pStyle w:val="21"/>
        <w:shd w:val="clear" w:color="auto" w:fill="auto"/>
        <w:tabs>
          <w:tab w:val="left" w:pos="469"/>
        </w:tabs>
        <w:spacing w:after="0" w:line="360" w:lineRule="auto"/>
        <w:jc w:val="both"/>
        <w:rPr>
          <w:sz w:val="24"/>
          <w:szCs w:val="24"/>
        </w:rPr>
      </w:pPr>
      <w:r w:rsidRPr="00903C04">
        <w:rPr>
          <w:sz w:val="24"/>
          <w:szCs w:val="24"/>
        </w:rPr>
        <w:t>а)</w:t>
      </w:r>
      <w:r w:rsidRPr="00903C04">
        <w:rPr>
          <w:sz w:val="24"/>
          <w:szCs w:val="24"/>
        </w:rPr>
        <w:tab/>
        <w:t>осуществлять погребение умерших, предоставлять гарантированные Законом Приднестровской Молдавской Республики «О погребении и похоронном деле» услуги по погребению;</w:t>
      </w:r>
    </w:p>
    <w:p w:rsidR="00441699" w:rsidRPr="00903C04" w:rsidRDefault="00441699" w:rsidP="003A2BCE">
      <w:pPr>
        <w:pStyle w:val="21"/>
        <w:shd w:val="clear" w:color="auto" w:fill="auto"/>
        <w:tabs>
          <w:tab w:val="left" w:pos="469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03C04">
        <w:rPr>
          <w:sz w:val="24"/>
          <w:szCs w:val="24"/>
        </w:rPr>
        <w:t>б)</w:t>
      </w:r>
      <w:r w:rsidRPr="00903C04">
        <w:rPr>
          <w:sz w:val="24"/>
          <w:szCs w:val="24"/>
        </w:rPr>
        <w:tab/>
        <w:t xml:space="preserve">координировать деятельность юридических и физических лиц - индивидуальных предпринимателей, на территории муниципальных общественных кладбищ, заключивших </w:t>
      </w:r>
      <w:r w:rsidRPr="00903C04">
        <w:rPr>
          <w:sz w:val="24"/>
          <w:szCs w:val="24"/>
        </w:rPr>
        <w:lastRenderedPageBreak/>
        <w:t>соответствующие д</w:t>
      </w:r>
      <w:r w:rsidR="003A2BCE">
        <w:rPr>
          <w:sz w:val="24"/>
          <w:szCs w:val="24"/>
        </w:rPr>
        <w:t>оговора</w:t>
      </w:r>
      <w:r w:rsidRPr="00903C04">
        <w:rPr>
          <w:sz w:val="24"/>
          <w:szCs w:val="24"/>
        </w:rPr>
        <w:t xml:space="preserve"> на выполнение работ по благоустройству территорий муниципальных общественных кладбищ, а равно на выполнение работ по монтажу (демонтажу)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надмогильных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сооружений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 (памятников,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 xml:space="preserve"> стелл,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бюстов),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 xml:space="preserve">бордюров </w:t>
      </w:r>
      <w:r>
        <w:rPr>
          <w:sz w:val="24"/>
          <w:szCs w:val="24"/>
        </w:rPr>
        <w:t xml:space="preserve">  </w:t>
      </w:r>
      <w:r w:rsidRPr="00903C04">
        <w:rPr>
          <w:sz w:val="24"/>
          <w:szCs w:val="24"/>
        </w:rPr>
        <w:t>и т.</w:t>
      </w:r>
      <w:r>
        <w:rPr>
          <w:sz w:val="24"/>
          <w:szCs w:val="24"/>
        </w:rPr>
        <w:t xml:space="preserve"> </w:t>
      </w:r>
      <w:r w:rsidRPr="00903C04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903C04">
        <w:rPr>
          <w:sz w:val="24"/>
          <w:szCs w:val="24"/>
        </w:rPr>
        <w:t>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369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в)</w:t>
      </w:r>
      <w:r w:rsidRPr="0093762C">
        <w:rPr>
          <w:sz w:val="24"/>
          <w:szCs w:val="24"/>
        </w:rPr>
        <w:tab/>
        <w:t>обеспечивать сохранность архивного фонда документов предприятия по регистрации погребений   на   муниципальных  общественных  кладбищах, производимой в специальных  книгах регистрации захоронений, а также в электронном виде на основании свидетельства о смерти;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353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г)</w:t>
      </w:r>
      <w:r w:rsidRPr="0093762C">
        <w:rPr>
          <w:sz w:val="24"/>
          <w:szCs w:val="24"/>
        </w:rPr>
        <w:tab/>
        <w:t>осуществлять выдачу справок о месте захоронения отдельных граждан на основании официальных запросов уполномоченных органов государственной власти, а равно соответствующих обращений (заявлений) граждан;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377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д)</w:t>
      </w:r>
      <w:r w:rsidRPr="0093762C">
        <w:rPr>
          <w:sz w:val="24"/>
          <w:szCs w:val="24"/>
        </w:rPr>
        <w:tab/>
        <w:t>осуществлять реализацию волеизъявления умершего о захоронении его тела (останков) или праха на указанном месте захоронения рядом с ранее умершим близким родственником или на ранее забронированном месте;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377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е)</w:t>
      </w:r>
      <w:r w:rsidRPr="0093762C">
        <w:rPr>
          <w:sz w:val="24"/>
          <w:szCs w:val="24"/>
        </w:rPr>
        <w:tab/>
        <w:t>содержать в исправном состоянии территории кладбищ, ее ограды, дороги, инженерное оборудование;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416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ж)</w:t>
      </w:r>
      <w:r w:rsidRPr="0093762C">
        <w:rPr>
          <w:sz w:val="24"/>
          <w:szCs w:val="24"/>
        </w:rPr>
        <w:tab/>
        <w:t>осуществлять скашивание травы на подъездных путях и территории кладбища;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416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з)</w:t>
      </w:r>
      <w:r w:rsidRPr="0093762C">
        <w:rPr>
          <w:sz w:val="24"/>
          <w:szCs w:val="24"/>
        </w:rPr>
        <w:tab/>
        <w:t>осуществлять уход за зелеными насаждениями (косьба, борьба с амброзией), в том числе на закрытых кладбищах;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416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и)</w:t>
      </w:r>
      <w:r w:rsidRPr="0093762C">
        <w:rPr>
          <w:sz w:val="24"/>
          <w:szCs w:val="24"/>
        </w:rPr>
        <w:tab/>
        <w:t>осуществлять систематический сбор по территории кладбища мусора и его вывоз;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416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к)</w:t>
      </w:r>
      <w:r w:rsidRPr="0093762C">
        <w:rPr>
          <w:sz w:val="24"/>
          <w:szCs w:val="24"/>
        </w:rPr>
        <w:tab/>
        <w:t xml:space="preserve">соблюдать </w:t>
      </w:r>
      <w:r>
        <w:rPr>
          <w:sz w:val="24"/>
          <w:szCs w:val="24"/>
        </w:rPr>
        <w:t xml:space="preserve">  </w:t>
      </w:r>
      <w:r w:rsidRPr="0093762C">
        <w:rPr>
          <w:sz w:val="24"/>
          <w:szCs w:val="24"/>
        </w:rPr>
        <w:t xml:space="preserve">правила </w:t>
      </w:r>
      <w:r>
        <w:rPr>
          <w:sz w:val="24"/>
          <w:szCs w:val="24"/>
        </w:rPr>
        <w:t xml:space="preserve">  </w:t>
      </w:r>
      <w:r w:rsidRPr="0093762C">
        <w:rPr>
          <w:sz w:val="24"/>
          <w:szCs w:val="24"/>
        </w:rPr>
        <w:t>пожарной</w:t>
      </w:r>
      <w:r>
        <w:rPr>
          <w:sz w:val="24"/>
          <w:szCs w:val="24"/>
        </w:rPr>
        <w:t xml:space="preserve">  </w:t>
      </w:r>
      <w:r w:rsidRPr="0093762C">
        <w:rPr>
          <w:sz w:val="24"/>
          <w:szCs w:val="24"/>
        </w:rPr>
        <w:t xml:space="preserve"> безопасности;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416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л)</w:t>
      </w:r>
      <w:r w:rsidRPr="0093762C">
        <w:rPr>
          <w:sz w:val="24"/>
          <w:szCs w:val="24"/>
        </w:rPr>
        <w:tab/>
        <w:t>соблюдать</w:t>
      </w:r>
      <w:r>
        <w:rPr>
          <w:sz w:val="24"/>
          <w:szCs w:val="24"/>
        </w:rPr>
        <w:t xml:space="preserve"> </w:t>
      </w:r>
      <w:r w:rsidRPr="0093762C">
        <w:rPr>
          <w:sz w:val="24"/>
          <w:szCs w:val="24"/>
        </w:rPr>
        <w:t xml:space="preserve"> порядок</w:t>
      </w:r>
      <w:r>
        <w:rPr>
          <w:sz w:val="24"/>
          <w:szCs w:val="24"/>
        </w:rPr>
        <w:t xml:space="preserve"> </w:t>
      </w:r>
      <w:r w:rsidRPr="0093762C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 </w:t>
      </w:r>
      <w:r w:rsidRPr="0093762C">
        <w:rPr>
          <w:sz w:val="24"/>
          <w:szCs w:val="24"/>
        </w:rPr>
        <w:t xml:space="preserve">погребению </w:t>
      </w:r>
      <w:r>
        <w:rPr>
          <w:sz w:val="24"/>
          <w:szCs w:val="24"/>
        </w:rPr>
        <w:t xml:space="preserve"> </w:t>
      </w:r>
      <w:r w:rsidRPr="0093762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3762C">
        <w:rPr>
          <w:sz w:val="24"/>
          <w:szCs w:val="24"/>
        </w:rPr>
        <w:t xml:space="preserve"> похоронному </w:t>
      </w:r>
      <w:r>
        <w:rPr>
          <w:sz w:val="24"/>
          <w:szCs w:val="24"/>
        </w:rPr>
        <w:t xml:space="preserve"> </w:t>
      </w:r>
      <w:r w:rsidRPr="0093762C">
        <w:rPr>
          <w:sz w:val="24"/>
          <w:szCs w:val="24"/>
        </w:rPr>
        <w:t>делу;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416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м)</w:t>
      </w:r>
      <w:r w:rsidRPr="0093762C">
        <w:rPr>
          <w:sz w:val="24"/>
          <w:szCs w:val="24"/>
        </w:rPr>
        <w:tab/>
        <w:t>соблюдать установленные нормы отвода каждого земельного участка для захоронения;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416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н)</w:t>
      </w:r>
      <w:r w:rsidRPr="0093762C">
        <w:rPr>
          <w:sz w:val="24"/>
          <w:szCs w:val="24"/>
        </w:rPr>
        <w:tab/>
        <w:t xml:space="preserve">информировать органы, осуществляющие санитарно-эпидемиологический надзор </w:t>
      </w:r>
      <w:r w:rsidRPr="0093762C">
        <w:rPr>
          <w:sz w:val="24"/>
          <w:szCs w:val="24"/>
          <w:vertAlign w:val="superscript"/>
        </w:rPr>
        <w:t xml:space="preserve">тг </w:t>
      </w:r>
      <w:r w:rsidRPr="0093762C">
        <w:rPr>
          <w:sz w:val="24"/>
          <w:szCs w:val="24"/>
        </w:rPr>
        <w:t>экологический контроль и органы внутренних дел об административный правонарушениях</w:t>
      </w:r>
      <w:r>
        <w:rPr>
          <w:sz w:val="24"/>
          <w:szCs w:val="24"/>
        </w:rPr>
        <w:t xml:space="preserve">  </w:t>
      </w:r>
      <w:r w:rsidRPr="0093762C">
        <w:rPr>
          <w:sz w:val="24"/>
          <w:szCs w:val="24"/>
        </w:rPr>
        <w:t xml:space="preserve"> внутри</w:t>
      </w:r>
      <w:r>
        <w:rPr>
          <w:sz w:val="24"/>
          <w:szCs w:val="24"/>
        </w:rPr>
        <w:t xml:space="preserve">  </w:t>
      </w:r>
      <w:r w:rsidRPr="0093762C">
        <w:rPr>
          <w:sz w:val="24"/>
          <w:szCs w:val="24"/>
        </w:rPr>
        <w:t xml:space="preserve"> границ</w:t>
      </w:r>
      <w:r>
        <w:rPr>
          <w:sz w:val="24"/>
          <w:szCs w:val="24"/>
        </w:rPr>
        <w:t xml:space="preserve">  </w:t>
      </w:r>
      <w:r w:rsidRPr="0093762C">
        <w:rPr>
          <w:sz w:val="24"/>
          <w:szCs w:val="24"/>
        </w:rPr>
        <w:t xml:space="preserve"> кладбища;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382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о)</w:t>
      </w:r>
      <w:r w:rsidRPr="0093762C">
        <w:rPr>
          <w:sz w:val="24"/>
          <w:szCs w:val="24"/>
        </w:rPr>
        <w:tab/>
        <w:t>осуществлять высадку деревьев и кустарников на Аллеях почетных захоронений и межквартальных дорогах;</w:t>
      </w:r>
    </w:p>
    <w:p w:rsidR="00441699" w:rsidRPr="0093762C" w:rsidRDefault="00441699" w:rsidP="003A2BCE">
      <w:pPr>
        <w:pStyle w:val="21"/>
        <w:shd w:val="clear" w:color="auto" w:fill="auto"/>
        <w:tabs>
          <w:tab w:val="left" w:pos="382"/>
        </w:tabs>
        <w:spacing w:after="242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п)</w:t>
      </w:r>
      <w:r w:rsidRPr="0093762C">
        <w:rPr>
          <w:sz w:val="24"/>
          <w:szCs w:val="24"/>
        </w:rPr>
        <w:tab/>
        <w:t>выполнять иные требования, предусмотренные Законом ПМР «О погребении и похоронном деле».</w:t>
      </w:r>
    </w:p>
    <w:p w:rsidR="00441699" w:rsidRPr="00B1309B" w:rsidRDefault="00772E71" w:rsidP="00772E71">
      <w:pPr>
        <w:pStyle w:val="10"/>
        <w:shd w:val="clear" w:color="auto" w:fill="auto"/>
        <w:tabs>
          <w:tab w:val="left" w:pos="349"/>
        </w:tabs>
        <w:spacing w:before="0" w:line="360" w:lineRule="auto"/>
        <w:jc w:val="center"/>
        <w:rPr>
          <w:b w:val="0"/>
          <w:sz w:val="24"/>
          <w:szCs w:val="24"/>
        </w:rPr>
      </w:pPr>
      <w:bookmarkStart w:id="3" w:name="bookmark3"/>
      <w:r>
        <w:rPr>
          <w:b w:val="0"/>
          <w:sz w:val="24"/>
          <w:szCs w:val="24"/>
        </w:rPr>
        <w:t xml:space="preserve">4. </w:t>
      </w:r>
      <w:r w:rsidR="00441699" w:rsidRPr="00B1309B">
        <w:rPr>
          <w:b w:val="0"/>
          <w:sz w:val="24"/>
          <w:szCs w:val="24"/>
        </w:rPr>
        <w:t>Захоронение  умерших</w:t>
      </w:r>
      <w:bookmarkEnd w:id="3"/>
    </w:p>
    <w:p w:rsidR="00441699" w:rsidRPr="0093762C" w:rsidRDefault="00441699" w:rsidP="003A2BCE">
      <w:pPr>
        <w:pStyle w:val="21"/>
        <w:shd w:val="clear" w:color="auto" w:fill="auto"/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Порядок оформления погребения</w:t>
      </w:r>
    </w:p>
    <w:p w:rsidR="00441699" w:rsidRPr="0093762C" w:rsidRDefault="00441699" w:rsidP="003A2BCE">
      <w:pPr>
        <w:pStyle w:val="21"/>
        <w:shd w:val="clear" w:color="auto" w:fill="auto"/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На территории города Каменка погребение умершего производится исключительно специализированной службой по вопросам похоронного дела.</w:t>
      </w:r>
    </w:p>
    <w:p w:rsidR="00441699" w:rsidRPr="0093762C" w:rsidRDefault="00772E71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531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1699" w:rsidRPr="0093762C">
        <w:rPr>
          <w:sz w:val="24"/>
          <w:szCs w:val="24"/>
        </w:rPr>
        <w:t>Для осуществления погребения лицу, взявшему на себя обязанность осуществить погребение, необходимо представить следующие документы:</w:t>
      </w:r>
    </w:p>
    <w:p w:rsidR="00441699" w:rsidRPr="0093762C" w:rsidRDefault="00441699" w:rsidP="003A2BCE">
      <w:pPr>
        <w:pStyle w:val="21"/>
        <w:numPr>
          <w:ilvl w:val="0"/>
          <w:numId w:val="6"/>
        </w:numPr>
        <w:shd w:val="clear" w:color="auto" w:fill="auto"/>
        <w:tabs>
          <w:tab w:val="left" w:pos="291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свидетельство о смерти;</w:t>
      </w:r>
    </w:p>
    <w:p w:rsidR="00441699" w:rsidRPr="0093762C" w:rsidRDefault="00441699" w:rsidP="003A2BCE">
      <w:pPr>
        <w:pStyle w:val="21"/>
        <w:numPr>
          <w:ilvl w:val="0"/>
          <w:numId w:val="6"/>
        </w:numPr>
        <w:shd w:val="clear" w:color="auto" w:fill="auto"/>
        <w:tabs>
          <w:tab w:val="left" w:pos="291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lastRenderedPageBreak/>
        <w:t>документ, удостоверяющий личность лица, взявшего на себя обязанность осуществить погребение;</w:t>
      </w:r>
    </w:p>
    <w:p w:rsidR="00441699" w:rsidRPr="0093762C" w:rsidRDefault="00441699" w:rsidP="003A2BCE">
      <w:pPr>
        <w:pStyle w:val="21"/>
        <w:numPr>
          <w:ilvl w:val="0"/>
          <w:numId w:val="6"/>
        </w:numPr>
        <w:shd w:val="clear" w:color="auto" w:fill="auto"/>
        <w:tabs>
          <w:tab w:val="left" w:pos="291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гарантийное письмо и доверенность, если обязанность осуществить погребение взяло ц, себя юридическое лицо.</w:t>
      </w:r>
    </w:p>
    <w:p w:rsidR="00441699" w:rsidRPr="0093762C" w:rsidRDefault="00B11F43" w:rsidP="00B11F43">
      <w:pPr>
        <w:pStyle w:val="21"/>
        <w:numPr>
          <w:ilvl w:val="1"/>
          <w:numId w:val="11"/>
        </w:numPr>
        <w:shd w:val="clear" w:color="auto" w:fill="auto"/>
        <w:tabs>
          <w:tab w:val="left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1699" w:rsidRPr="0093762C">
        <w:rPr>
          <w:sz w:val="24"/>
          <w:szCs w:val="24"/>
        </w:rPr>
        <w:t>Разрешение на погребение на свободном участке родственного захоронения предоставляется при наличии у лица, взявшего на себя обязанность осуществить погребение, следующих документов:</w:t>
      </w:r>
    </w:p>
    <w:p w:rsidR="00441699" w:rsidRPr="0093762C" w:rsidRDefault="00441699" w:rsidP="003A2BCE">
      <w:pPr>
        <w:pStyle w:val="21"/>
        <w:numPr>
          <w:ilvl w:val="0"/>
          <w:numId w:val="6"/>
        </w:numPr>
        <w:shd w:val="clear" w:color="auto" w:fill="auto"/>
        <w:tabs>
          <w:tab w:val="left" w:pos="408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свидетельство о смерти;</w:t>
      </w:r>
    </w:p>
    <w:p w:rsidR="00441699" w:rsidRPr="0093762C" w:rsidRDefault="00441699" w:rsidP="003A2BCE">
      <w:pPr>
        <w:pStyle w:val="21"/>
        <w:numPr>
          <w:ilvl w:val="0"/>
          <w:numId w:val="6"/>
        </w:numPr>
        <w:shd w:val="clear" w:color="auto" w:fill="auto"/>
        <w:tabs>
          <w:tab w:val="left" w:pos="408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свидетельство о смерти ранее умершего, захороненного на родственном захоронении;</w:t>
      </w:r>
    </w:p>
    <w:p w:rsidR="00441699" w:rsidRPr="0093762C" w:rsidRDefault="00441699" w:rsidP="003A2BCE">
      <w:pPr>
        <w:pStyle w:val="21"/>
        <w:numPr>
          <w:ilvl w:val="0"/>
          <w:numId w:val="6"/>
        </w:numPr>
        <w:shd w:val="clear" w:color="auto" w:fill="auto"/>
        <w:tabs>
          <w:tab w:val="left" w:pos="408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документы, подтверждающие наличие родственных или супружеских отношений между умершим и ранее умершим, захороненным на родственном захоронении;</w:t>
      </w:r>
    </w:p>
    <w:p w:rsidR="00441699" w:rsidRPr="0093762C" w:rsidRDefault="00441699" w:rsidP="003A2BCE">
      <w:pPr>
        <w:pStyle w:val="21"/>
        <w:numPr>
          <w:ilvl w:val="0"/>
          <w:numId w:val="6"/>
        </w:numPr>
        <w:shd w:val="clear" w:color="auto" w:fill="auto"/>
        <w:tabs>
          <w:tab w:val="left" w:pos="408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документ, удостоверяющий личность лица, взявшего на себя обязанность осуществить погребение;</w:t>
      </w:r>
    </w:p>
    <w:p w:rsidR="00441699" w:rsidRPr="0093762C" w:rsidRDefault="00441699" w:rsidP="003A2BCE">
      <w:pPr>
        <w:pStyle w:val="21"/>
        <w:numPr>
          <w:ilvl w:val="0"/>
          <w:numId w:val="6"/>
        </w:numPr>
        <w:shd w:val="clear" w:color="auto" w:fill="auto"/>
        <w:tabs>
          <w:tab w:val="left" w:pos="408"/>
        </w:tabs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гарантийное письмо и доверенность, если обязанность осуществить погребение взяло на себя юридическое лицо.</w:t>
      </w:r>
    </w:p>
    <w:p w:rsidR="00441699" w:rsidRPr="0093762C" w:rsidRDefault="00441699" w:rsidP="003A2BCE">
      <w:pPr>
        <w:pStyle w:val="21"/>
        <w:shd w:val="clear" w:color="auto" w:fill="auto"/>
        <w:spacing w:after="0" w:line="360" w:lineRule="auto"/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3762C">
        <w:rPr>
          <w:sz w:val="24"/>
          <w:szCs w:val="24"/>
        </w:rPr>
        <w:t>Погребение умершего производится в соответствии с санитарными правилами не ранее чем через 24 часа после наступления смерти.</w:t>
      </w:r>
    </w:p>
    <w:p w:rsidR="00441699" w:rsidRPr="0093762C" w:rsidRDefault="00441699" w:rsidP="003A2BCE">
      <w:pPr>
        <w:pStyle w:val="21"/>
        <w:shd w:val="clear" w:color="auto" w:fill="auto"/>
        <w:spacing w:after="0" w:line="360" w:lineRule="auto"/>
        <w:ind w:left="-142" w:firstLine="142"/>
        <w:jc w:val="both"/>
        <w:rPr>
          <w:sz w:val="24"/>
          <w:szCs w:val="24"/>
        </w:rPr>
      </w:pPr>
      <w:r w:rsidRPr="0093762C">
        <w:rPr>
          <w:sz w:val="24"/>
          <w:szCs w:val="24"/>
        </w:rPr>
        <w:t>В случае чрезвычайных ситуаций допускается погребение умершего в более ранние сроки.</w:t>
      </w:r>
    </w:p>
    <w:p w:rsidR="00441699" w:rsidRPr="00803FC0" w:rsidRDefault="00441699" w:rsidP="00441699">
      <w:pPr>
        <w:pStyle w:val="21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803FC0">
        <w:rPr>
          <w:sz w:val="24"/>
          <w:szCs w:val="24"/>
        </w:rPr>
        <w:t xml:space="preserve">     Специализированная служба по вопросам похоронного дела осуществляет захоронение   умершего   в   соответствии  с  санитарными  правилами  и  нормами  в течение трех суток с момента оформления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заказа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погребение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представления всего перечня документов,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>указанного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>в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 пункте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4.1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4.2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Положения.</w:t>
      </w:r>
    </w:p>
    <w:p w:rsidR="00441699" w:rsidRPr="00803FC0" w:rsidRDefault="00441699" w:rsidP="00441699">
      <w:pPr>
        <w:pStyle w:val="21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3FC0">
        <w:rPr>
          <w:sz w:val="24"/>
          <w:szCs w:val="24"/>
        </w:rPr>
        <w:t>Время погребения устанавливается по согласованию с лицом, взявшим на себя обязанность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>осуществлению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погребения, и специализированной службой по вопросам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похоронного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>дела.</w:t>
      </w:r>
    </w:p>
    <w:p w:rsidR="00441699" w:rsidRPr="00803FC0" w:rsidRDefault="00772E71" w:rsidP="00772E71">
      <w:pPr>
        <w:pStyle w:val="21"/>
        <w:numPr>
          <w:ilvl w:val="1"/>
          <w:numId w:val="11"/>
        </w:numPr>
        <w:shd w:val="clear" w:color="auto" w:fill="auto"/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Для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каждого </w:t>
      </w:r>
      <w:r w:rsidR="00441699">
        <w:rPr>
          <w:sz w:val="24"/>
          <w:szCs w:val="24"/>
        </w:rPr>
        <w:t xml:space="preserve"> </w:t>
      </w:r>
      <w:r w:rsidR="00441699" w:rsidRPr="00803FC0">
        <w:rPr>
          <w:sz w:val="24"/>
          <w:szCs w:val="24"/>
        </w:rPr>
        <w:t>захоронения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отводится </w:t>
      </w:r>
      <w:r w:rsidR="00441699">
        <w:rPr>
          <w:sz w:val="24"/>
          <w:szCs w:val="24"/>
        </w:rPr>
        <w:t xml:space="preserve"> </w:t>
      </w:r>
      <w:r w:rsidR="00441699" w:rsidRPr="00803FC0">
        <w:rPr>
          <w:sz w:val="24"/>
          <w:szCs w:val="24"/>
        </w:rPr>
        <w:t xml:space="preserve">участок </w:t>
      </w:r>
      <w:r w:rsidR="00441699">
        <w:rPr>
          <w:sz w:val="24"/>
          <w:szCs w:val="24"/>
        </w:rPr>
        <w:t xml:space="preserve"> </w:t>
      </w:r>
      <w:r w:rsidR="00441699" w:rsidRPr="00803FC0">
        <w:rPr>
          <w:sz w:val="24"/>
          <w:szCs w:val="24"/>
        </w:rPr>
        <w:t>земли</w:t>
      </w:r>
      <w:r w:rsidR="00441699">
        <w:rPr>
          <w:sz w:val="24"/>
          <w:szCs w:val="24"/>
        </w:rPr>
        <w:t xml:space="preserve"> </w:t>
      </w:r>
      <w:r w:rsidR="00441699" w:rsidRPr="00803FC0">
        <w:rPr>
          <w:sz w:val="24"/>
          <w:szCs w:val="24"/>
        </w:rPr>
        <w:t xml:space="preserve"> площадью 5,0 кв. м. Расстояние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между </w:t>
      </w:r>
      <w:r w:rsidR="00441699">
        <w:rPr>
          <w:sz w:val="24"/>
          <w:szCs w:val="24"/>
        </w:rPr>
        <w:t xml:space="preserve">   </w:t>
      </w:r>
      <w:r w:rsidR="00441699" w:rsidRPr="00803FC0">
        <w:rPr>
          <w:sz w:val="24"/>
          <w:szCs w:val="24"/>
        </w:rPr>
        <w:t xml:space="preserve">могилами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>по</w:t>
      </w:r>
      <w:r w:rsidR="00441699">
        <w:rPr>
          <w:sz w:val="24"/>
          <w:szCs w:val="24"/>
        </w:rPr>
        <w:t xml:space="preserve"> </w:t>
      </w:r>
      <w:r w:rsidR="00441699" w:rsidRPr="00803FC0">
        <w:rPr>
          <w:sz w:val="24"/>
          <w:szCs w:val="24"/>
        </w:rPr>
        <w:t xml:space="preserve"> </w:t>
      </w:r>
      <w:r w:rsidR="00441699">
        <w:rPr>
          <w:sz w:val="24"/>
          <w:szCs w:val="24"/>
        </w:rPr>
        <w:t xml:space="preserve"> </w:t>
      </w:r>
      <w:r w:rsidR="00441699" w:rsidRPr="00803FC0">
        <w:rPr>
          <w:sz w:val="24"/>
          <w:szCs w:val="24"/>
        </w:rPr>
        <w:t>длине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и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короткой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сторонам </w:t>
      </w:r>
      <w:r w:rsidR="00441699">
        <w:rPr>
          <w:sz w:val="24"/>
          <w:szCs w:val="24"/>
        </w:rPr>
        <w:t xml:space="preserve"> </w:t>
      </w:r>
      <w:r w:rsidR="00441699" w:rsidRPr="00803FC0">
        <w:rPr>
          <w:sz w:val="24"/>
          <w:szCs w:val="24"/>
        </w:rPr>
        <w:t>могил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должно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быть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не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менее 0,5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и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0,7 м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соответственно.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>Длина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ямы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должна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быть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не </w:t>
      </w:r>
      <w:r w:rsidR="00441699">
        <w:rPr>
          <w:sz w:val="24"/>
          <w:szCs w:val="24"/>
        </w:rPr>
        <w:t xml:space="preserve">   </w:t>
      </w:r>
      <w:r w:rsidR="00441699" w:rsidRPr="00803FC0">
        <w:rPr>
          <w:sz w:val="24"/>
          <w:szCs w:val="24"/>
        </w:rPr>
        <w:t>менее 2 м, ширина не менее 1 м, глубина не менее 1,5 м с учетом местных почвенно-климатических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условий.</w:t>
      </w:r>
    </w:p>
    <w:p w:rsidR="00441699" w:rsidRPr="00803FC0" w:rsidRDefault="00441699" w:rsidP="00772E71">
      <w:pPr>
        <w:pStyle w:val="21"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3FC0">
        <w:rPr>
          <w:sz w:val="24"/>
          <w:szCs w:val="24"/>
        </w:rPr>
        <w:t>При захоронении умерших детей размеры могил могут быть соответственно уменьшены. Места для перезахоронения останков должны иметь размеры, аналогичные стандартной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 могиле.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дна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ямы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уровня </w:t>
      </w:r>
      <w:r>
        <w:rPr>
          <w:sz w:val="24"/>
          <w:szCs w:val="24"/>
        </w:rPr>
        <w:t xml:space="preserve"> стояния </w:t>
      </w:r>
      <w:r w:rsidRPr="00803FC0">
        <w:rPr>
          <w:sz w:val="24"/>
          <w:szCs w:val="24"/>
        </w:rPr>
        <w:t xml:space="preserve"> грунтовых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вод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должно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менее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0,5 м.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Над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каждой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ямой 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803FC0">
        <w:rPr>
          <w:sz w:val="24"/>
          <w:szCs w:val="24"/>
        </w:rPr>
        <w:t xml:space="preserve"> быть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>надмогильный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 холм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высотой 0,5 м от поверхности земли или могильная плита. Могила должна выступать за края ямы для защиты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ее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>поверхностных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 вод.</w:t>
      </w:r>
    </w:p>
    <w:p w:rsidR="00772E71" w:rsidRDefault="00772E71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638"/>
        </w:tabs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  </w:t>
      </w:r>
      <w:r w:rsidR="00441699" w:rsidRPr="00803FC0">
        <w:rPr>
          <w:sz w:val="24"/>
          <w:szCs w:val="24"/>
        </w:rPr>
        <w:t xml:space="preserve"> захоронение </w:t>
      </w:r>
      <w:r>
        <w:rPr>
          <w:sz w:val="24"/>
          <w:szCs w:val="24"/>
        </w:rPr>
        <w:t xml:space="preserve">       </w:t>
      </w:r>
      <w:r w:rsidR="00441699" w:rsidRPr="00803FC0">
        <w:rPr>
          <w:sz w:val="24"/>
          <w:szCs w:val="24"/>
        </w:rPr>
        <w:t>в</w:t>
      </w:r>
      <w:r>
        <w:rPr>
          <w:sz w:val="24"/>
          <w:szCs w:val="24"/>
        </w:rPr>
        <w:t xml:space="preserve">        </w:t>
      </w:r>
      <w:r w:rsidR="00441699" w:rsidRPr="00803FC0">
        <w:rPr>
          <w:sz w:val="24"/>
          <w:szCs w:val="24"/>
        </w:rPr>
        <w:t>братских</w:t>
      </w:r>
      <w:r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могилах </w:t>
      </w:r>
      <w:r>
        <w:rPr>
          <w:sz w:val="24"/>
          <w:szCs w:val="24"/>
        </w:rPr>
        <w:t xml:space="preserve">   </w:t>
      </w:r>
      <w:r w:rsidR="00441699" w:rsidRPr="00803FC0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   </w:t>
      </w:r>
      <w:r w:rsidR="00441699" w:rsidRPr="00803FC0">
        <w:rPr>
          <w:sz w:val="24"/>
          <w:szCs w:val="24"/>
        </w:rPr>
        <w:t xml:space="preserve">наличии </w:t>
      </w:r>
      <w:r>
        <w:rPr>
          <w:sz w:val="24"/>
          <w:szCs w:val="24"/>
        </w:rPr>
        <w:t xml:space="preserve">   </w:t>
      </w:r>
      <w:r w:rsidR="00441699" w:rsidRPr="00803FC0">
        <w:rPr>
          <w:sz w:val="24"/>
          <w:szCs w:val="24"/>
        </w:rPr>
        <w:t>санитарно-</w:t>
      </w:r>
    </w:p>
    <w:p w:rsidR="00441699" w:rsidRPr="00803FC0" w:rsidRDefault="00441699" w:rsidP="00772E71">
      <w:pPr>
        <w:pStyle w:val="21"/>
        <w:shd w:val="clear" w:color="auto" w:fill="auto"/>
        <w:tabs>
          <w:tab w:val="left" w:pos="638"/>
        </w:tabs>
        <w:spacing w:after="0" w:line="360" w:lineRule="auto"/>
        <w:jc w:val="both"/>
        <w:rPr>
          <w:sz w:val="24"/>
          <w:szCs w:val="24"/>
        </w:rPr>
      </w:pPr>
      <w:r w:rsidRPr="00803FC0">
        <w:rPr>
          <w:sz w:val="24"/>
          <w:szCs w:val="24"/>
        </w:rPr>
        <w:lastRenderedPageBreak/>
        <w:t xml:space="preserve"> эпидемиологического заключения органов государственной санитарно- эпидемиологической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службы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>при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 соблюдении 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 </w:t>
      </w:r>
      <w:r w:rsidRPr="00803FC0">
        <w:rPr>
          <w:sz w:val="24"/>
          <w:szCs w:val="24"/>
        </w:rPr>
        <w:t xml:space="preserve"> условий:</w:t>
      </w:r>
    </w:p>
    <w:p w:rsidR="00441699" w:rsidRPr="00803FC0" w:rsidRDefault="00441699" w:rsidP="00441699">
      <w:pPr>
        <w:pStyle w:val="21"/>
        <w:shd w:val="clear" w:color="auto" w:fill="auto"/>
        <w:tabs>
          <w:tab w:val="left" w:pos="313"/>
        </w:tabs>
        <w:spacing w:after="0" w:line="360" w:lineRule="auto"/>
        <w:jc w:val="both"/>
        <w:rPr>
          <w:sz w:val="24"/>
          <w:szCs w:val="24"/>
        </w:rPr>
      </w:pPr>
      <w:r w:rsidRPr="00803FC0">
        <w:rPr>
          <w:sz w:val="24"/>
          <w:szCs w:val="24"/>
        </w:rPr>
        <w:t>а)</w:t>
      </w:r>
      <w:r w:rsidRPr="00803FC0">
        <w:rPr>
          <w:sz w:val="24"/>
          <w:szCs w:val="24"/>
        </w:rPr>
        <w:tab/>
        <w:t>количество гробов, глубина и количество уровней захоронения устанавливаются от местных климатических условий и высоты стояния грунтовых вод;</w:t>
      </w:r>
    </w:p>
    <w:p w:rsidR="00441699" w:rsidRPr="00803FC0" w:rsidRDefault="00441699" w:rsidP="00441699">
      <w:pPr>
        <w:pStyle w:val="21"/>
        <w:shd w:val="clear" w:color="auto" w:fill="auto"/>
        <w:tabs>
          <w:tab w:val="left" w:pos="332"/>
        </w:tabs>
        <w:spacing w:after="0" w:line="360" w:lineRule="auto"/>
        <w:jc w:val="both"/>
        <w:rPr>
          <w:sz w:val="24"/>
          <w:szCs w:val="24"/>
        </w:rPr>
      </w:pPr>
      <w:r w:rsidRPr="00803FC0">
        <w:rPr>
          <w:sz w:val="24"/>
          <w:szCs w:val="24"/>
        </w:rPr>
        <w:t>б)</w:t>
      </w:r>
      <w:r w:rsidRPr="00803FC0">
        <w:rPr>
          <w:sz w:val="24"/>
          <w:szCs w:val="24"/>
        </w:rPr>
        <w:tab/>
        <w:t>расстояние между гробами по горизонтали должно быть не менее 0,5 м и заполняться слоем земли с укладкой поверху хвороста или хвойных веток;</w:t>
      </w:r>
    </w:p>
    <w:p w:rsidR="00441699" w:rsidRPr="00803FC0" w:rsidRDefault="00441699" w:rsidP="00441699">
      <w:pPr>
        <w:pStyle w:val="21"/>
        <w:shd w:val="clear" w:color="auto" w:fill="auto"/>
        <w:tabs>
          <w:tab w:val="left" w:pos="337"/>
        </w:tabs>
        <w:spacing w:after="0" w:line="360" w:lineRule="auto"/>
        <w:jc w:val="both"/>
        <w:rPr>
          <w:sz w:val="24"/>
          <w:szCs w:val="24"/>
        </w:rPr>
      </w:pPr>
      <w:r w:rsidRPr="00803FC0">
        <w:rPr>
          <w:sz w:val="24"/>
          <w:szCs w:val="24"/>
        </w:rPr>
        <w:t>в)</w:t>
      </w:r>
      <w:r w:rsidRPr="00803FC0">
        <w:rPr>
          <w:sz w:val="24"/>
          <w:szCs w:val="24"/>
        </w:rPr>
        <w:tab/>
        <w:t>при размещении гробов в несколько уровней расстояние между ними по вертикали должно быть не менее 0,5 м. Гробы верхнего ряда размещаются над промежутками между гробами нижнего ряда;</w:t>
      </w:r>
    </w:p>
    <w:p w:rsidR="00441699" w:rsidRPr="00803FC0" w:rsidRDefault="00441699" w:rsidP="00441699">
      <w:pPr>
        <w:pStyle w:val="21"/>
        <w:shd w:val="clear" w:color="auto" w:fill="auto"/>
        <w:tabs>
          <w:tab w:val="left" w:pos="332"/>
        </w:tabs>
        <w:spacing w:after="0" w:line="360" w:lineRule="auto"/>
        <w:jc w:val="both"/>
        <w:rPr>
          <w:sz w:val="24"/>
          <w:szCs w:val="24"/>
        </w:rPr>
      </w:pPr>
      <w:r w:rsidRPr="00803FC0">
        <w:rPr>
          <w:sz w:val="24"/>
          <w:szCs w:val="24"/>
        </w:rPr>
        <w:t>г)</w:t>
      </w:r>
      <w:r w:rsidRPr="00803FC0">
        <w:rPr>
          <w:sz w:val="24"/>
          <w:szCs w:val="24"/>
        </w:rPr>
        <w:tab/>
        <w:t>глубина при захоронении в два уровня должна быть не менее 2,5 м;</w:t>
      </w:r>
    </w:p>
    <w:p w:rsidR="00441699" w:rsidRPr="00803FC0" w:rsidRDefault="00441699" w:rsidP="00441699">
      <w:pPr>
        <w:pStyle w:val="21"/>
        <w:shd w:val="clear" w:color="auto" w:fill="auto"/>
        <w:tabs>
          <w:tab w:val="left" w:pos="337"/>
        </w:tabs>
        <w:spacing w:after="0" w:line="360" w:lineRule="auto"/>
        <w:jc w:val="both"/>
        <w:rPr>
          <w:sz w:val="24"/>
          <w:szCs w:val="24"/>
        </w:rPr>
      </w:pPr>
      <w:r w:rsidRPr="00803FC0">
        <w:rPr>
          <w:sz w:val="24"/>
          <w:szCs w:val="24"/>
        </w:rPr>
        <w:t>д)</w:t>
      </w:r>
      <w:r w:rsidRPr="00803FC0">
        <w:rPr>
          <w:sz w:val="24"/>
          <w:szCs w:val="24"/>
        </w:rPr>
        <w:tab/>
        <w:t>толщина земли от верхнего ряда гробов до поверхности должна быть не менее 1 м;</w:t>
      </w:r>
    </w:p>
    <w:p w:rsidR="00441699" w:rsidRPr="00803FC0" w:rsidRDefault="00441699" w:rsidP="00441699">
      <w:pPr>
        <w:pStyle w:val="21"/>
        <w:shd w:val="clear" w:color="auto" w:fill="auto"/>
        <w:tabs>
          <w:tab w:val="left" w:pos="337"/>
        </w:tabs>
        <w:spacing w:after="0" w:line="360" w:lineRule="auto"/>
        <w:jc w:val="both"/>
        <w:rPr>
          <w:sz w:val="24"/>
          <w:szCs w:val="24"/>
        </w:rPr>
      </w:pPr>
      <w:r w:rsidRPr="00803FC0">
        <w:rPr>
          <w:sz w:val="24"/>
          <w:szCs w:val="24"/>
        </w:rPr>
        <w:t>е)</w:t>
      </w:r>
      <w:r w:rsidRPr="00803FC0">
        <w:rPr>
          <w:sz w:val="24"/>
          <w:szCs w:val="24"/>
        </w:rPr>
        <w:tab/>
        <w:t>для ускорения минерализации трупов на дне братских могил устанавливаются канавки и поглощающий колодец, а также закладывается вентиляционный канал от дна до верха могилы.</w:t>
      </w:r>
    </w:p>
    <w:p w:rsidR="00441699" w:rsidRPr="00803FC0" w:rsidRDefault="00772E71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1699" w:rsidRPr="00803FC0">
        <w:rPr>
          <w:sz w:val="24"/>
          <w:szCs w:val="24"/>
        </w:rPr>
        <w:t xml:space="preserve">Захоронение умершего рядом с ранее умершим родственником возможно при наличии на указанном месте свободного участка земли в соответствии с требованиями, установленными настоящим Положением и действующим законодательством Приднестровской Молдавской Республики, В иных случаях место под захоронение отводится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>согласно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плану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захоронений.</w:t>
      </w:r>
    </w:p>
    <w:p w:rsidR="00441699" w:rsidRDefault="00772E71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1699" w:rsidRPr="00803FC0">
        <w:rPr>
          <w:sz w:val="24"/>
          <w:szCs w:val="24"/>
        </w:rPr>
        <w:t xml:space="preserve">Захоронение умершего в существующую могилу разрешается родственникам ранее погребенного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по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>прошествии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 не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>менее 20 лет</w:t>
      </w:r>
      <w:r w:rsidR="00441699">
        <w:rPr>
          <w:sz w:val="24"/>
          <w:szCs w:val="24"/>
        </w:rPr>
        <w:t xml:space="preserve"> </w:t>
      </w:r>
      <w:r w:rsidR="00441699" w:rsidRPr="00803FC0">
        <w:rPr>
          <w:sz w:val="24"/>
          <w:szCs w:val="24"/>
        </w:rPr>
        <w:t xml:space="preserve"> с</w:t>
      </w:r>
      <w:r w:rsidR="00441699">
        <w:rPr>
          <w:sz w:val="24"/>
          <w:szCs w:val="24"/>
        </w:rPr>
        <w:t xml:space="preserve"> </w:t>
      </w:r>
      <w:r w:rsidR="00441699" w:rsidRPr="00803FC0">
        <w:rPr>
          <w:sz w:val="24"/>
          <w:szCs w:val="24"/>
        </w:rPr>
        <w:t xml:space="preserve"> момента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 xml:space="preserve">предыдущего </w:t>
      </w:r>
      <w:r w:rsidR="00441699">
        <w:rPr>
          <w:sz w:val="24"/>
          <w:szCs w:val="24"/>
        </w:rPr>
        <w:t xml:space="preserve">  </w:t>
      </w:r>
      <w:r w:rsidR="00441699" w:rsidRPr="00803FC0">
        <w:rPr>
          <w:sz w:val="24"/>
          <w:szCs w:val="24"/>
        </w:rPr>
        <w:t>захоронения.</w:t>
      </w:r>
    </w:p>
    <w:p w:rsidR="00441699" w:rsidRPr="006F6BCE" w:rsidRDefault="00772E71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1699" w:rsidRPr="006F6BCE">
        <w:rPr>
          <w:sz w:val="24"/>
          <w:szCs w:val="24"/>
        </w:rPr>
        <w:t>На   всех   кладбищах  в  обязательном  порядке  ведутся  книги  регистрации захоронений    с   заполнением   следующих   сведений:</w:t>
      </w:r>
    </w:p>
    <w:p w:rsidR="00441699" w:rsidRPr="006F6BCE" w:rsidRDefault="00441699" w:rsidP="00441699">
      <w:pPr>
        <w:pStyle w:val="21"/>
        <w:shd w:val="clear" w:color="auto" w:fill="auto"/>
        <w:tabs>
          <w:tab w:val="left" w:pos="313"/>
        </w:tabs>
        <w:spacing w:after="0" w:line="360" w:lineRule="auto"/>
        <w:jc w:val="both"/>
        <w:rPr>
          <w:sz w:val="24"/>
          <w:szCs w:val="24"/>
        </w:rPr>
      </w:pPr>
      <w:r w:rsidRPr="006F6BCE">
        <w:rPr>
          <w:sz w:val="24"/>
          <w:szCs w:val="24"/>
        </w:rPr>
        <w:t>а)</w:t>
      </w:r>
      <w:r w:rsidRPr="006F6BCE">
        <w:rPr>
          <w:sz w:val="24"/>
          <w:szCs w:val="24"/>
        </w:rPr>
        <w:tab/>
        <w:t>год,  месяц,  число  погребения;</w:t>
      </w:r>
    </w:p>
    <w:p w:rsidR="00441699" w:rsidRPr="006F6BCE" w:rsidRDefault="00441699" w:rsidP="00441699">
      <w:pPr>
        <w:pStyle w:val="21"/>
        <w:shd w:val="clear" w:color="auto" w:fill="auto"/>
        <w:tabs>
          <w:tab w:val="left" w:pos="332"/>
        </w:tabs>
        <w:spacing w:after="0" w:line="360" w:lineRule="auto"/>
        <w:jc w:val="both"/>
        <w:rPr>
          <w:sz w:val="24"/>
          <w:szCs w:val="24"/>
        </w:rPr>
      </w:pPr>
      <w:r w:rsidRPr="006F6BCE">
        <w:rPr>
          <w:sz w:val="24"/>
          <w:szCs w:val="24"/>
        </w:rPr>
        <w:t>б)</w:t>
      </w:r>
      <w:r w:rsidRPr="006F6BCE">
        <w:rPr>
          <w:sz w:val="24"/>
          <w:szCs w:val="24"/>
        </w:rPr>
        <w:tab/>
        <w:t>фамилия,  имя,  отчество,  адрес  умершего;</w:t>
      </w:r>
    </w:p>
    <w:p w:rsidR="00441699" w:rsidRPr="006F6BCE" w:rsidRDefault="00441699" w:rsidP="00441699">
      <w:pPr>
        <w:pStyle w:val="21"/>
        <w:shd w:val="clear" w:color="auto" w:fill="auto"/>
        <w:tabs>
          <w:tab w:val="left" w:pos="332"/>
        </w:tabs>
        <w:spacing w:after="0" w:line="360" w:lineRule="auto"/>
        <w:jc w:val="both"/>
        <w:rPr>
          <w:sz w:val="24"/>
          <w:szCs w:val="24"/>
        </w:rPr>
      </w:pPr>
      <w:r w:rsidRPr="006F6BCE">
        <w:rPr>
          <w:sz w:val="24"/>
          <w:szCs w:val="24"/>
        </w:rPr>
        <w:t>в)</w:t>
      </w:r>
      <w:r w:rsidRPr="006F6BCE">
        <w:rPr>
          <w:sz w:val="24"/>
          <w:szCs w:val="24"/>
        </w:rPr>
        <w:tab/>
        <w:t>дата  установки  надгробья;</w:t>
      </w:r>
    </w:p>
    <w:p w:rsidR="00441699" w:rsidRPr="006F6BCE" w:rsidRDefault="00441699" w:rsidP="00441699">
      <w:pPr>
        <w:pStyle w:val="21"/>
        <w:shd w:val="clear" w:color="auto" w:fill="auto"/>
        <w:tabs>
          <w:tab w:val="left" w:pos="332"/>
        </w:tabs>
        <w:spacing w:after="0" w:line="360" w:lineRule="auto"/>
        <w:jc w:val="both"/>
        <w:rPr>
          <w:sz w:val="24"/>
          <w:szCs w:val="24"/>
        </w:rPr>
      </w:pPr>
      <w:r w:rsidRPr="006F6BCE">
        <w:rPr>
          <w:sz w:val="24"/>
          <w:szCs w:val="24"/>
        </w:rPr>
        <w:t>г)</w:t>
      </w:r>
      <w:r w:rsidRPr="006F6BCE">
        <w:rPr>
          <w:sz w:val="24"/>
          <w:szCs w:val="24"/>
        </w:rPr>
        <w:tab/>
        <w:t>номер  сектора,  участка,  могилы.</w:t>
      </w:r>
    </w:p>
    <w:p w:rsidR="00441699" w:rsidRPr="006F6BCE" w:rsidRDefault="00772E71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1699" w:rsidRPr="006F6BCE">
        <w:rPr>
          <w:sz w:val="24"/>
          <w:szCs w:val="24"/>
        </w:rPr>
        <w:t>Ведение книг возлагается на специализированную службу по вопросам похоронного дела. Книги регистрации захоронений являются документами строгой отчетности, хранятся в специализированной службе по вопросам похоронного дела, в несгораемом металлическом сейфе, до момента ликвидации кладбищ или прекращения погребений на них, после чего книги регистрации захоронений передаются на постоянное хранение в архив   муниципального   образования.</w:t>
      </w:r>
    </w:p>
    <w:p w:rsidR="00441699" w:rsidRPr="006F6BCE" w:rsidRDefault="00772E71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1699" w:rsidRPr="006F6BCE">
        <w:rPr>
          <w:sz w:val="24"/>
          <w:szCs w:val="24"/>
        </w:rPr>
        <w:t>В случае, когда уполномоченными органами ведется следствие о причинах смерти, захоронение производится только на основании разрешения соответствующих органов.</w:t>
      </w:r>
    </w:p>
    <w:p w:rsidR="00441699" w:rsidRPr="006F6BCE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615"/>
        </w:tabs>
        <w:spacing w:after="0" w:line="360" w:lineRule="auto"/>
        <w:ind w:left="0" w:right="140" w:firstLine="0"/>
        <w:jc w:val="both"/>
        <w:rPr>
          <w:sz w:val="24"/>
          <w:szCs w:val="24"/>
        </w:rPr>
      </w:pPr>
      <w:r w:rsidRPr="006F6BCE">
        <w:rPr>
          <w:sz w:val="24"/>
          <w:szCs w:val="24"/>
        </w:rPr>
        <w:t xml:space="preserve">Захоронение умерших, привезенных из других мест, производится на основании свидетельства </w:t>
      </w:r>
      <w:r w:rsidR="00772E71">
        <w:rPr>
          <w:sz w:val="24"/>
          <w:szCs w:val="24"/>
        </w:rPr>
        <w:t xml:space="preserve"> </w:t>
      </w:r>
      <w:r w:rsidRPr="006F6BCE">
        <w:rPr>
          <w:sz w:val="24"/>
          <w:szCs w:val="24"/>
        </w:rPr>
        <w:t>о</w:t>
      </w:r>
      <w:r w:rsidR="00772E71">
        <w:rPr>
          <w:sz w:val="24"/>
          <w:szCs w:val="24"/>
        </w:rPr>
        <w:t xml:space="preserve"> </w:t>
      </w:r>
      <w:r w:rsidRPr="006F6BCE">
        <w:rPr>
          <w:sz w:val="24"/>
          <w:szCs w:val="24"/>
        </w:rPr>
        <w:t xml:space="preserve"> смерти.</w:t>
      </w:r>
    </w:p>
    <w:p w:rsidR="00441699" w:rsidRPr="006F6BCE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615"/>
        </w:tabs>
        <w:spacing w:after="0" w:line="360" w:lineRule="auto"/>
        <w:ind w:left="0" w:right="140" w:firstLine="0"/>
        <w:jc w:val="both"/>
        <w:rPr>
          <w:sz w:val="24"/>
          <w:szCs w:val="24"/>
        </w:rPr>
      </w:pPr>
      <w:r w:rsidRPr="006F6BCE">
        <w:rPr>
          <w:sz w:val="24"/>
          <w:szCs w:val="24"/>
        </w:rPr>
        <w:lastRenderedPageBreak/>
        <w:t>В целях предотвращения распространения особо опасных инфекционных заболеваний процесс захоронения умерших от инфекции неясной этиологии совершается в оцинкованных, герметически запаянных гробах, непосредственно из патолого</w:t>
      </w:r>
      <w:r w:rsidRPr="006F6BCE">
        <w:rPr>
          <w:sz w:val="24"/>
          <w:szCs w:val="24"/>
        </w:rPr>
        <w:softHyphen/>
        <w:t>анатомического отделения.</w:t>
      </w:r>
    </w:p>
    <w:p w:rsidR="00441699" w:rsidRPr="006F6BCE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615"/>
        </w:tabs>
        <w:spacing w:after="0" w:line="360" w:lineRule="auto"/>
        <w:ind w:left="0" w:right="140" w:firstLine="0"/>
        <w:jc w:val="both"/>
        <w:rPr>
          <w:sz w:val="24"/>
          <w:szCs w:val="24"/>
        </w:rPr>
      </w:pPr>
      <w:r w:rsidRPr="006F6BCE">
        <w:rPr>
          <w:sz w:val="24"/>
          <w:szCs w:val="24"/>
        </w:rPr>
        <w:t xml:space="preserve">Захоронение умерших, имеющих высокий радиоактивный фон, допускается на специально отведенном участке кладбища, в соответствии с законодательством Приднестровской </w:t>
      </w:r>
      <w:r w:rsidR="00B74434">
        <w:rPr>
          <w:sz w:val="24"/>
          <w:szCs w:val="24"/>
        </w:rPr>
        <w:t xml:space="preserve"> </w:t>
      </w:r>
      <w:r w:rsidRPr="006F6BCE">
        <w:rPr>
          <w:sz w:val="24"/>
          <w:szCs w:val="24"/>
        </w:rPr>
        <w:t xml:space="preserve">Молдавской </w:t>
      </w:r>
      <w:r w:rsidR="00B74434">
        <w:rPr>
          <w:sz w:val="24"/>
          <w:szCs w:val="24"/>
        </w:rPr>
        <w:t xml:space="preserve"> </w:t>
      </w:r>
      <w:r w:rsidRPr="006F6BCE">
        <w:rPr>
          <w:sz w:val="24"/>
          <w:szCs w:val="24"/>
        </w:rPr>
        <w:t xml:space="preserve">Республики </w:t>
      </w:r>
      <w:r w:rsidR="00B74434">
        <w:rPr>
          <w:sz w:val="24"/>
          <w:szCs w:val="24"/>
        </w:rPr>
        <w:t xml:space="preserve"> </w:t>
      </w:r>
      <w:r w:rsidRPr="006F6BCE">
        <w:rPr>
          <w:sz w:val="24"/>
          <w:szCs w:val="24"/>
        </w:rPr>
        <w:t xml:space="preserve">по </w:t>
      </w:r>
      <w:r w:rsidR="00B74434">
        <w:rPr>
          <w:sz w:val="24"/>
          <w:szCs w:val="24"/>
        </w:rPr>
        <w:t xml:space="preserve"> </w:t>
      </w:r>
      <w:r w:rsidRPr="006F6BCE">
        <w:rPr>
          <w:sz w:val="24"/>
          <w:szCs w:val="24"/>
        </w:rPr>
        <w:t xml:space="preserve">вопросам </w:t>
      </w:r>
      <w:r w:rsidR="00B74434">
        <w:rPr>
          <w:sz w:val="24"/>
          <w:szCs w:val="24"/>
        </w:rPr>
        <w:t xml:space="preserve"> </w:t>
      </w:r>
      <w:r w:rsidRPr="006F6BCE">
        <w:rPr>
          <w:sz w:val="24"/>
          <w:szCs w:val="24"/>
        </w:rPr>
        <w:t xml:space="preserve">радиационной </w:t>
      </w:r>
      <w:r w:rsidR="00B74434">
        <w:rPr>
          <w:sz w:val="24"/>
          <w:szCs w:val="24"/>
        </w:rPr>
        <w:t xml:space="preserve"> </w:t>
      </w:r>
      <w:r w:rsidRPr="006F6BCE">
        <w:rPr>
          <w:sz w:val="24"/>
          <w:szCs w:val="24"/>
        </w:rPr>
        <w:t>безопасности.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615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При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 xml:space="preserve"> перевозке 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 xml:space="preserve">умерших 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 xml:space="preserve">от 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 xml:space="preserve">особо 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 xml:space="preserve">опасных 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>болезней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 xml:space="preserve"> запрещается 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>открывать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 xml:space="preserve"> гроб.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615"/>
        </w:tabs>
        <w:spacing w:after="0" w:line="360" w:lineRule="auto"/>
        <w:ind w:left="0" w:right="14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На общественных кладбищах захоронение может осуществ</w:t>
      </w:r>
      <w:r w:rsidR="00B74434">
        <w:rPr>
          <w:sz w:val="24"/>
          <w:szCs w:val="24"/>
        </w:rPr>
        <w:t>ляться с учетом вероисповеданий</w:t>
      </w:r>
      <w:r w:rsidRPr="00441699">
        <w:rPr>
          <w:sz w:val="24"/>
          <w:szCs w:val="24"/>
        </w:rPr>
        <w:t>, воинских и иных обычаев и традиций. Для указанных целей отводятся отдельные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 xml:space="preserve"> участки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 xml:space="preserve"> территорий </w:t>
      </w:r>
      <w:r w:rsidR="00B74434">
        <w:rPr>
          <w:sz w:val="24"/>
          <w:szCs w:val="24"/>
        </w:rPr>
        <w:t xml:space="preserve"> </w:t>
      </w:r>
      <w:r w:rsidRPr="00441699">
        <w:rPr>
          <w:sz w:val="24"/>
          <w:szCs w:val="24"/>
        </w:rPr>
        <w:t>общественных кладбищ (кварталы, аллеи).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615"/>
        </w:tabs>
        <w:spacing w:after="0" w:line="360" w:lineRule="auto"/>
        <w:ind w:left="0" w:right="14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На общественных кладбищах участки под захоронение выделяются в порядке очередности, установленной планировкой общественных кладбищ.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615"/>
        </w:tabs>
        <w:spacing w:after="240" w:line="360" w:lineRule="auto"/>
        <w:ind w:left="0" w:right="14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Копка могил, их устройство осуществляются исключительно работниками специализированной службы по вопросам похоронного дела.</w:t>
      </w:r>
    </w:p>
    <w:p w:rsidR="00441699" w:rsidRPr="00B1309B" w:rsidRDefault="00441699" w:rsidP="00772E71">
      <w:pPr>
        <w:pStyle w:val="10"/>
        <w:numPr>
          <w:ilvl w:val="0"/>
          <w:numId w:val="11"/>
        </w:numPr>
        <w:shd w:val="clear" w:color="auto" w:fill="auto"/>
        <w:tabs>
          <w:tab w:val="left" w:pos="308"/>
          <w:tab w:val="left" w:pos="9319"/>
        </w:tabs>
        <w:spacing w:before="0" w:line="360" w:lineRule="auto"/>
        <w:ind w:left="0" w:firstLine="0"/>
        <w:jc w:val="center"/>
        <w:rPr>
          <w:b w:val="0"/>
          <w:sz w:val="24"/>
          <w:szCs w:val="24"/>
        </w:rPr>
      </w:pPr>
      <w:bookmarkStart w:id="4" w:name="bookmark4"/>
      <w:r w:rsidRPr="00B1309B">
        <w:rPr>
          <w:b w:val="0"/>
          <w:sz w:val="24"/>
          <w:szCs w:val="24"/>
        </w:rPr>
        <w:t>Перезахоронение   останков    умерших</w:t>
      </w:r>
      <w:bookmarkEnd w:id="4"/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608"/>
        </w:tabs>
        <w:spacing w:after="0" w:line="360" w:lineRule="auto"/>
        <w:ind w:left="0" w:right="14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Перезахоронение останков умерших осуществляется за счёт средств супруга (супруги), близких родственников, иных родственников, законного представителя умершего или за счёт иного лица, взявшего на себя обязанность осуществить перезахоронение останков умершего.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495"/>
        </w:tabs>
        <w:spacing w:after="0" w:line="360" w:lineRule="auto"/>
        <w:ind w:left="0" w:right="14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В случае обнаружения ранее неизвестных захоронений, перезахоронение останков умерших осуществляется за счёт средств местного бюджета.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490"/>
        </w:tabs>
        <w:spacing w:after="240" w:line="360" w:lineRule="auto"/>
        <w:ind w:left="0" w:right="14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Перезахоронение останков умерших осуществляется в порядке, установленном Правительством Приднестровской Молдавской Республики и в соответствии с Законом Приднестровской Молдавской Республики «О погребении и похоронном деле».</w:t>
      </w:r>
    </w:p>
    <w:p w:rsidR="00441699" w:rsidRPr="00B1309B" w:rsidRDefault="00441699" w:rsidP="00772E71">
      <w:pPr>
        <w:pStyle w:val="10"/>
        <w:numPr>
          <w:ilvl w:val="0"/>
          <w:numId w:val="11"/>
        </w:numPr>
        <w:shd w:val="clear" w:color="auto" w:fill="auto"/>
        <w:tabs>
          <w:tab w:val="left" w:pos="308"/>
        </w:tabs>
        <w:spacing w:before="0" w:line="360" w:lineRule="auto"/>
        <w:ind w:left="0" w:firstLine="0"/>
        <w:jc w:val="center"/>
        <w:rPr>
          <w:b w:val="0"/>
          <w:sz w:val="24"/>
          <w:szCs w:val="24"/>
        </w:rPr>
      </w:pPr>
      <w:bookmarkStart w:id="5" w:name="bookmark5"/>
      <w:r w:rsidRPr="00B1309B">
        <w:rPr>
          <w:b w:val="0"/>
          <w:sz w:val="24"/>
          <w:szCs w:val="24"/>
        </w:rPr>
        <w:t>Содержание  кладбищ</w:t>
      </w:r>
      <w:bookmarkEnd w:id="5"/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608"/>
        </w:tabs>
        <w:spacing w:after="0" w:line="360" w:lineRule="auto"/>
        <w:ind w:left="0" w:right="14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Родственники (организации) содержат сооружения и зеленые насаждения (оформленный могильный холм, памятник, цоколь, цветник, необходимые сведения о погребениях)  в надлежащем  состоянии  собственными силами либо силами предприятия,   оказывающего   вышеуказанные   услуги   за   плату.</w:t>
      </w:r>
    </w:p>
    <w:p w:rsidR="00441699" w:rsidRPr="00441699" w:rsidRDefault="00441699" w:rsidP="00772E71">
      <w:pPr>
        <w:pStyle w:val="21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Сброс мусора, кроме специализированных мест хранения (урны), осуществлять на территории    кладбища    и    в    границах    селитебной    территории     запрещено.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487"/>
        </w:tabs>
        <w:spacing w:after="0" w:line="360" w:lineRule="auto"/>
        <w:ind w:left="0" w:right="14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 xml:space="preserve">Запрещено ограждение могил, а установка рядом с местом погребения скамеек и столов выполняется только с письменного согласия специализированной службы по вопросам похоронного дела, при наличии технической возможности. Демонтаж скамеек и столов, установленных самовольно без письменного согласования специализированной </w:t>
      </w:r>
      <w:r w:rsidRPr="00441699">
        <w:rPr>
          <w:sz w:val="24"/>
          <w:szCs w:val="24"/>
        </w:rPr>
        <w:lastRenderedPageBreak/>
        <w:t>службы по вопросам похоронного дела, производится за счет родственников усопшего, установивших   эти   сооружения.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487"/>
        </w:tabs>
        <w:spacing w:after="269" w:line="360" w:lineRule="auto"/>
        <w:ind w:left="0" w:right="14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Содержание и благоустройство муниципальных кладбищ осуществляется за счет средств местного бюджета и иных доходов, полученных специализированной службой по вопросам похоронного дела.</w:t>
      </w:r>
    </w:p>
    <w:p w:rsidR="00441699" w:rsidRPr="00B1309B" w:rsidRDefault="00441699" w:rsidP="00772E71">
      <w:pPr>
        <w:pStyle w:val="10"/>
        <w:numPr>
          <w:ilvl w:val="0"/>
          <w:numId w:val="11"/>
        </w:numPr>
        <w:shd w:val="clear" w:color="auto" w:fill="auto"/>
        <w:tabs>
          <w:tab w:val="left" w:pos="308"/>
        </w:tabs>
        <w:spacing w:before="0" w:line="360" w:lineRule="auto"/>
        <w:ind w:left="0" w:firstLine="0"/>
        <w:jc w:val="center"/>
        <w:rPr>
          <w:b w:val="0"/>
          <w:sz w:val="24"/>
          <w:szCs w:val="24"/>
        </w:rPr>
      </w:pPr>
      <w:bookmarkStart w:id="6" w:name="bookmark6"/>
      <w:r w:rsidRPr="00B1309B">
        <w:rPr>
          <w:b w:val="0"/>
          <w:sz w:val="24"/>
          <w:szCs w:val="24"/>
        </w:rPr>
        <w:t>Правила  посещения  кладбищ</w:t>
      </w:r>
      <w:bookmarkEnd w:id="6"/>
    </w:p>
    <w:p w:rsidR="00441699" w:rsidRPr="00441699" w:rsidRDefault="00441699" w:rsidP="00772E71">
      <w:pPr>
        <w:pStyle w:val="21"/>
        <w:shd w:val="clear" w:color="auto" w:fill="auto"/>
        <w:spacing w:after="238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Общественные кладбища открыты для посещений ежедневно: с 8.00 до 17.00 час. Захоронение на кладбищах производится ежедневно с 10.00 до 16.00. час.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490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На территории  кладбища  посетители  должны  соблюдать  общественный   порядок,  нормы   этики   и  морали.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5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Посетители  кладбища  имеют  право:</w:t>
      </w:r>
    </w:p>
    <w:p w:rsidR="00441699" w:rsidRPr="00441699" w:rsidRDefault="00441699" w:rsidP="00772E71">
      <w:pPr>
        <w:pStyle w:val="21"/>
        <w:shd w:val="clear" w:color="auto" w:fill="auto"/>
        <w:tabs>
          <w:tab w:val="left" w:pos="358"/>
        </w:tabs>
        <w:spacing w:after="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а)</w:t>
      </w:r>
      <w:r w:rsidRPr="00441699">
        <w:rPr>
          <w:sz w:val="24"/>
          <w:szCs w:val="24"/>
        </w:rPr>
        <w:tab/>
        <w:t>беспрепятственно  посещать  места  погребений;</w:t>
      </w:r>
    </w:p>
    <w:p w:rsidR="00441699" w:rsidRPr="00441699" w:rsidRDefault="00441699" w:rsidP="00772E71">
      <w:pPr>
        <w:pStyle w:val="21"/>
        <w:shd w:val="clear" w:color="auto" w:fill="auto"/>
        <w:tabs>
          <w:tab w:val="left" w:pos="377"/>
        </w:tabs>
        <w:spacing w:after="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б)</w:t>
      </w:r>
      <w:r w:rsidRPr="00441699">
        <w:rPr>
          <w:sz w:val="24"/>
          <w:szCs w:val="24"/>
        </w:rPr>
        <w:tab/>
        <w:t>сажать  цветы на  могильные  участки;</w:t>
      </w:r>
    </w:p>
    <w:p w:rsidR="00441699" w:rsidRPr="00441699" w:rsidRDefault="00441699" w:rsidP="00772E71">
      <w:pPr>
        <w:pStyle w:val="21"/>
        <w:shd w:val="clear" w:color="auto" w:fill="auto"/>
        <w:tabs>
          <w:tab w:val="left" w:pos="377"/>
        </w:tabs>
        <w:spacing w:after="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в)</w:t>
      </w:r>
      <w:r w:rsidRPr="00441699">
        <w:rPr>
          <w:sz w:val="24"/>
          <w:szCs w:val="24"/>
        </w:rPr>
        <w:tab/>
        <w:t>устанавливать  памятники  и  другие  надмогильные   сооружения.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5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Посетителям  кладбища  запрещается:</w:t>
      </w:r>
    </w:p>
    <w:p w:rsidR="00441699" w:rsidRPr="00441699" w:rsidRDefault="00441699" w:rsidP="00772E71">
      <w:pPr>
        <w:pStyle w:val="21"/>
        <w:shd w:val="clear" w:color="auto" w:fill="auto"/>
        <w:tabs>
          <w:tab w:val="left" w:pos="363"/>
        </w:tabs>
        <w:spacing w:after="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а)</w:t>
      </w:r>
      <w:r w:rsidRPr="00441699">
        <w:rPr>
          <w:sz w:val="24"/>
          <w:szCs w:val="24"/>
        </w:rPr>
        <w:tab/>
        <w:t>устанавливать,  передавать  и  снимать  памятники, мемориальные доски без уведомления лица,  ответственного   за   содержание   кладбища;</w:t>
      </w:r>
    </w:p>
    <w:p w:rsidR="00441699" w:rsidRPr="00441699" w:rsidRDefault="00441699" w:rsidP="00772E71">
      <w:pPr>
        <w:pStyle w:val="21"/>
        <w:shd w:val="clear" w:color="auto" w:fill="auto"/>
        <w:tabs>
          <w:tab w:val="left" w:pos="382"/>
        </w:tabs>
        <w:spacing w:after="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б)</w:t>
      </w:r>
      <w:r w:rsidRPr="00441699">
        <w:rPr>
          <w:sz w:val="24"/>
          <w:szCs w:val="24"/>
        </w:rPr>
        <w:tab/>
        <w:t>выгуливать  собак  и  других   домашних   животных;</w:t>
      </w:r>
    </w:p>
    <w:p w:rsidR="00441699" w:rsidRPr="00441699" w:rsidRDefault="00441699" w:rsidP="00772E71">
      <w:pPr>
        <w:pStyle w:val="21"/>
        <w:shd w:val="clear" w:color="auto" w:fill="auto"/>
        <w:tabs>
          <w:tab w:val="left" w:pos="382"/>
        </w:tabs>
        <w:spacing w:after="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в)</w:t>
      </w:r>
      <w:r w:rsidRPr="00441699">
        <w:rPr>
          <w:sz w:val="24"/>
          <w:szCs w:val="24"/>
        </w:rPr>
        <w:tab/>
        <w:t>разводить   костры,   добывать   песок  и   глину;</w:t>
      </w:r>
    </w:p>
    <w:p w:rsidR="00441699" w:rsidRPr="00441699" w:rsidRDefault="00441699" w:rsidP="00772E71">
      <w:pPr>
        <w:pStyle w:val="21"/>
        <w:shd w:val="clear" w:color="auto" w:fill="auto"/>
        <w:tabs>
          <w:tab w:val="left" w:pos="382"/>
        </w:tabs>
        <w:spacing w:after="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г)</w:t>
      </w:r>
      <w:r w:rsidRPr="00441699">
        <w:rPr>
          <w:sz w:val="24"/>
          <w:szCs w:val="24"/>
        </w:rPr>
        <w:tab/>
        <w:t>распивать спиртные напитки, находиться в нетрезвом состоянии, унижающем человеческое достоинство;</w:t>
      </w:r>
    </w:p>
    <w:p w:rsidR="00441699" w:rsidRPr="00441699" w:rsidRDefault="00441699" w:rsidP="00772E71">
      <w:pPr>
        <w:pStyle w:val="21"/>
        <w:shd w:val="clear" w:color="auto" w:fill="auto"/>
        <w:tabs>
          <w:tab w:val="left" w:pos="382"/>
        </w:tabs>
        <w:spacing w:after="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д)</w:t>
      </w:r>
      <w:r w:rsidRPr="00441699">
        <w:rPr>
          <w:sz w:val="24"/>
          <w:szCs w:val="24"/>
        </w:rPr>
        <w:tab/>
        <w:t>запрещается самовольное занятие земельных участков и их использование для устройства могил как непосредственно при осуществлении захоронения умершего, так и под будущие захоронения;</w:t>
      </w:r>
    </w:p>
    <w:p w:rsidR="00441699" w:rsidRPr="00441699" w:rsidRDefault="00441699" w:rsidP="00772E71">
      <w:pPr>
        <w:pStyle w:val="21"/>
        <w:shd w:val="clear" w:color="auto" w:fill="auto"/>
        <w:tabs>
          <w:tab w:val="left" w:pos="382"/>
        </w:tabs>
        <w:spacing w:after="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е)</w:t>
      </w:r>
      <w:r w:rsidRPr="00441699">
        <w:rPr>
          <w:sz w:val="24"/>
          <w:szCs w:val="24"/>
        </w:rPr>
        <w:tab/>
        <w:t>самовольно   копать  могилы;</w:t>
      </w:r>
    </w:p>
    <w:p w:rsidR="00441699" w:rsidRPr="00441699" w:rsidRDefault="00441699" w:rsidP="00772E71">
      <w:pPr>
        <w:pStyle w:val="21"/>
        <w:shd w:val="clear" w:color="auto" w:fill="auto"/>
        <w:tabs>
          <w:tab w:val="left" w:pos="420"/>
        </w:tabs>
        <w:spacing w:after="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ж)</w:t>
      </w:r>
      <w:r w:rsidRPr="00441699">
        <w:rPr>
          <w:sz w:val="24"/>
          <w:szCs w:val="24"/>
        </w:rPr>
        <w:tab/>
        <w:t>самовольно  высаживать  деревья   и  кустарники.</w:t>
      </w:r>
    </w:p>
    <w:p w:rsidR="00441699" w:rsidRDefault="00441699" w:rsidP="00772E71">
      <w:pPr>
        <w:pStyle w:val="21"/>
        <w:shd w:val="clear" w:color="auto" w:fill="auto"/>
        <w:tabs>
          <w:tab w:val="left" w:pos="420"/>
        </w:tabs>
        <w:spacing w:after="240" w:line="360" w:lineRule="auto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з)</w:t>
      </w:r>
      <w:r w:rsidRPr="00441699">
        <w:rPr>
          <w:sz w:val="24"/>
          <w:szCs w:val="24"/>
        </w:rPr>
        <w:tab/>
        <w:t>самовольно   сносить   деревья   и   кустарники.</w:t>
      </w:r>
    </w:p>
    <w:p w:rsidR="00441699" w:rsidRPr="00B1309B" w:rsidRDefault="00441699" w:rsidP="00772E71">
      <w:pPr>
        <w:pStyle w:val="10"/>
        <w:numPr>
          <w:ilvl w:val="0"/>
          <w:numId w:val="11"/>
        </w:numPr>
        <w:shd w:val="clear" w:color="auto" w:fill="auto"/>
        <w:tabs>
          <w:tab w:val="left" w:pos="353"/>
        </w:tabs>
        <w:spacing w:before="0" w:line="360" w:lineRule="auto"/>
        <w:ind w:left="0" w:firstLine="0"/>
        <w:jc w:val="center"/>
        <w:rPr>
          <w:b w:val="0"/>
          <w:sz w:val="24"/>
          <w:szCs w:val="24"/>
        </w:rPr>
      </w:pPr>
      <w:bookmarkStart w:id="7" w:name="bookmark7"/>
      <w:r w:rsidRPr="00B1309B">
        <w:rPr>
          <w:b w:val="0"/>
          <w:sz w:val="24"/>
          <w:szCs w:val="24"/>
        </w:rPr>
        <w:t>Закрытие  и  ликвидация  кладбищ</w:t>
      </w:r>
      <w:bookmarkEnd w:id="7"/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531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Непригодные для погребения кладбища (либо не соответствующие санитарным требованиям, в которых нет мест для погребения или погребения производятся крайне редко) закрываются по решению органа местного самоуправления, на территории которого они расположены. О  закрытии  кладбища  сообщается  в  местной  печати.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531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В  случае, когда на кладбище нет места для новых захоронений, но есть бронированные места  для  захоронения,  допускается  частичное   закрытие   кладбища.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531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 xml:space="preserve">Использование территории мест захоронения допускается по истечении двадцати пяти </w:t>
      </w:r>
      <w:r w:rsidRPr="00441699">
        <w:rPr>
          <w:sz w:val="24"/>
          <w:szCs w:val="24"/>
        </w:rPr>
        <w:lastRenderedPageBreak/>
        <w:t>лет с момента его переноса. Территория мест захоронения в этих случаях может быть использована только под зеленые насаждения. Строительство зданий и сооружений, не носящих религиозно-культурный   характер,   на   этой   территории   не   допускается.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531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Производить захоронения на закрытых местах запрещается, за исключением захоронения урн   с   прахом   после   кремации   в   могилы   родственников.</w:t>
      </w:r>
    </w:p>
    <w:p w:rsid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535"/>
        </w:tabs>
        <w:spacing w:after="240" w:line="360" w:lineRule="auto"/>
        <w:ind w:left="0" w:firstLine="0"/>
        <w:jc w:val="both"/>
        <w:rPr>
          <w:sz w:val="24"/>
          <w:szCs w:val="24"/>
        </w:rPr>
      </w:pPr>
      <w:r w:rsidRPr="00441699">
        <w:rPr>
          <w:sz w:val="24"/>
          <w:szCs w:val="24"/>
        </w:rPr>
        <w:t>При переносе мест захоронения следует проводить рекультивацию территорий и участков. Использование  грунтов  с  ликвидируемых мест захоронения для планировки жилой территории не  допускается.</w:t>
      </w:r>
    </w:p>
    <w:p w:rsidR="00441699" w:rsidRPr="00B1309B" w:rsidRDefault="00441699" w:rsidP="00772E71">
      <w:pPr>
        <w:pStyle w:val="af1"/>
        <w:numPr>
          <w:ilvl w:val="0"/>
          <w:numId w:val="11"/>
        </w:numPr>
        <w:ind w:left="0" w:firstLine="0"/>
      </w:pPr>
      <w:r w:rsidRPr="00B1309B">
        <w:t>Заключительные  положения</w:t>
      </w:r>
    </w:p>
    <w:p w:rsidR="00441699" w:rsidRPr="00441699" w:rsidRDefault="00441699" w:rsidP="00772E71">
      <w:pPr>
        <w:pStyle w:val="af1"/>
        <w:numPr>
          <w:ilvl w:val="1"/>
          <w:numId w:val="11"/>
        </w:numPr>
        <w:spacing w:line="360" w:lineRule="auto"/>
        <w:ind w:left="0" w:firstLine="0"/>
        <w:jc w:val="both"/>
        <w:rPr>
          <w:b/>
        </w:rPr>
      </w:pPr>
      <w:r w:rsidRPr="00441699">
        <w:t>Режим   работы  кладбищ  утверждается  Государственной  администрацией  Каменского  района  и  города  Каменка.</w:t>
      </w:r>
    </w:p>
    <w:p w:rsidR="00441699" w:rsidRPr="00441699" w:rsidRDefault="00441699" w:rsidP="00772E71">
      <w:pPr>
        <w:pStyle w:val="21"/>
        <w:numPr>
          <w:ilvl w:val="1"/>
          <w:numId w:val="11"/>
        </w:numPr>
        <w:shd w:val="clear" w:color="auto" w:fill="auto"/>
        <w:tabs>
          <w:tab w:val="left" w:pos="535"/>
        </w:tabs>
        <w:spacing w:after="240" w:line="360" w:lineRule="auto"/>
        <w:ind w:left="0" w:firstLine="0"/>
        <w:jc w:val="left"/>
        <w:rPr>
          <w:b/>
          <w:sz w:val="24"/>
          <w:szCs w:val="24"/>
        </w:rPr>
      </w:pPr>
      <w:r w:rsidRPr="00441699">
        <w:rPr>
          <w:sz w:val="24"/>
          <w:szCs w:val="24"/>
        </w:rPr>
        <w:t xml:space="preserve">Специализированная   служба  по  вопросам   похоронного  дела  обязана  содержать   кладбища,  а   также     находящиеся   на  их   территории   здания,  сооружения,  в  надлежащем   санитарно—техническом      состоянии    и   обеспечить    их   охрану.  </w:t>
      </w:r>
    </w:p>
    <w:p w:rsidR="00441699" w:rsidRPr="00441699" w:rsidRDefault="00441699" w:rsidP="00772E71">
      <w:pPr>
        <w:pStyle w:val="21"/>
        <w:shd w:val="clear" w:color="auto" w:fill="auto"/>
        <w:spacing w:after="0" w:line="360" w:lineRule="auto"/>
        <w:jc w:val="both"/>
        <w:rPr>
          <w:sz w:val="24"/>
          <w:szCs w:val="24"/>
        </w:rPr>
      </w:pPr>
    </w:p>
    <w:p w:rsidR="00441699" w:rsidRPr="00441699" w:rsidRDefault="00441699" w:rsidP="00772E71">
      <w:pPr>
        <w:pStyle w:val="21"/>
        <w:shd w:val="clear" w:color="auto" w:fill="auto"/>
        <w:tabs>
          <w:tab w:val="left" w:pos="369"/>
        </w:tabs>
        <w:spacing w:after="0" w:line="360" w:lineRule="auto"/>
        <w:jc w:val="both"/>
        <w:rPr>
          <w:sz w:val="24"/>
          <w:szCs w:val="24"/>
        </w:rPr>
      </w:pPr>
    </w:p>
    <w:p w:rsidR="00441699" w:rsidRPr="00441699" w:rsidRDefault="00441699" w:rsidP="00772E71">
      <w:pPr>
        <w:pStyle w:val="21"/>
        <w:shd w:val="clear" w:color="auto" w:fill="auto"/>
        <w:tabs>
          <w:tab w:val="left" w:pos="370"/>
        </w:tabs>
        <w:spacing w:after="0" w:line="360" w:lineRule="auto"/>
        <w:jc w:val="both"/>
        <w:rPr>
          <w:sz w:val="24"/>
          <w:szCs w:val="24"/>
        </w:rPr>
      </w:pPr>
    </w:p>
    <w:p w:rsidR="00441699" w:rsidRPr="00441699" w:rsidRDefault="00441699" w:rsidP="00772E71">
      <w:pPr>
        <w:pStyle w:val="21"/>
        <w:shd w:val="clear" w:color="auto" w:fill="auto"/>
        <w:tabs>
          <w:tab w:val="left" w:pos="370"/>
        </w:tabs>
        <w:spacing w:after="0" w:line="360" w:lineRule="auto"/>
        <w:jc w:val="both"/>
        <w:rPr>
          <w:sz w:val="24"/>
          <w:szCs w:val="24"/>
        </w:rPr>
      </w:pPr>
    </w:p>
    <w:p w:rsidR="00441699" w:rsidRPr="00441699" w:rsidRDefault="00441699" w:rsidP="00772E71">
      <w:pPr>
        <w:ind w:left="0" w:right="622"/>
        <w:jc w:val="left"/>
      </w:pPr>
    </w:p>
    <w:sectPr w:rsidR="00441699" w:rsidRPr="00441699" w:rsidSect="00B74434">
      <w:type w:val="continuous"/>
      <w:pgSz w:w="11906" w:h="16838"/>
      <w:pgMar w:top="993" w:right="567" w:bottom="426" w:left="1701" w:header="709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300" w:rsidRDefault="002A1300">
      <w:r>
        <w:separator/>
      </w:r>
    </w:p>
  </w:endnote>
  <w:endnote w:type="continuationSeparator" w:id="1">
    <w:p w:rsidR="002A1300" w:rsidRDefault="002A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300" w:rsidRDefault="002A1300">
      <w:r>
        <w:separator/>
      </w:r>
    </w:p>
  </w:footnote>
  <w:footnote w:type="continuationSeparator" w:id="1">
    <w:p w:rsidR="002A1300" w:rsidRDefault="002A1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EB0"/>
    <w:multiLevelType w:val="multilevel"/>
    <w:tmpl w:val="873C8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F14D7"/>
    <w:multiLevelType w:val="multilevel"/>
    <w:tmpl w:val="7FFEB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23087A"/>
    <w:multiLevelType w:val="multilevel"/>
    <w:tmpl w:val="B838DAA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5B5E53"/>
    <w:multiLevelType w:val="multilevel"/>
    <w:tmpl w:val="B0589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5180B"/>
    <w:multiLevelType w:val="multilevel"/>
    <w:tmpl w:val="DE667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32301"/>
    <w:multiLevelType w:val="hybridMultilevel"/>
    <w:tmpl w:val="13E817C6"/>
    <w:lvl w:ilvl="0" w:tplc="66785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AD4B06"/>
    <w:multiLevelType w:val="hybridMultilevel"/>
    <w:tmpl w:val="F55EA29C"/>
    <w:lvl w:ilvl="0" w:tplc="6A76A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B01628"/>
    <w:multiLevelType w:val="hybridMultilevel"/>
    <w:tmpl w:val="5CC6B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B15BE7"/>
    <w:multiLevelType w:val="multilevel"/>
    <w:tmpl w:val="093A52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427113"/>
    <w:multiLevelType w:val="multilevel"/>
    <w:tmpl w:val="467C6E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5C2833"/>
    <w:multiLevelType w:val="multilevel"/>
    <w:tmpl w:val="DD9671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cumentProtection w:edit="readOnly" w:enforcement="0"/>
  <w:defaultTabStop w:val="708"/>
  <w:drawingGridHorizontalSpacing w:val="120"/>
  <w:drawingGridVerticalSpacing w:val="28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3E0637"/>
    <w:rsid w:val="000040A9"/>
    <w:rsid w:val="000050F2"/>
    <w:rsid w:val="00010871"/>
    <w:rsid w:val="00017B25"/>
    <w:rsid w:val="00021382"/>
    <w:rsid w:val="0002411F"/>
    <w:rsid w:val="00026DC7"/>
    <w:rsid w:val="00027D65"/>
    <w:rsid w:val="00032A2A"/>
    <w:rsid w:val="00043920"/>
    <w:rsid w:val="00043AF4"/>
    <w:rsid w:val="0004770D"/>
    <w:rsid w:val="0005488E"/>
    <w:rsid w:val="00054A1F"/>
    <w:rsid w:val="00063F05"/>
    <w:rsid w:val="0006413B"/>
    <w:rsid w:val="0006559A"/>
    <w:rsid w:val="000735BE"/>
    <w:rsid w:val="00083323"/>
    <w:rsid w:val="00093E61"/>
    <w:rsid w:val="000A20A9"/>
    <w:rsid w:val="000A689D"/>
    <w:rsid w:val="000A739D"/>
    <w:rsid w:val="000C0739"/>
    <w:rsid w:val="000C7874"/>
    <w:rsid w:val="000D41FF"/>
    <w:rsid w:val="000D47C8"/>
    <w:rsid w:val="000D494A"/>
    <w:rsid w:val="000E0E9F"/>
    <w:rsid w:val="000F48D4"/>
    <w:rsid w:val="001057BB"/>
    <w:rsid w:val="001134D2"/>
    <w:rsid w:val="0011409D"/>
    <w:rsid w:val="001145A1"/>
    <w:rsid w:val="0012288E"/>
    <w:rsid w:val="001230D3"/>
    <w:rsid w:val="00131B3C"/>
    <w:rsid w:val="00132442"/>
    <w:rsid w:val="00135AF9"/>
    <w:rsid w:val="001401E8"/>
    <w:rsid w:val="00151308"/>
    <w:rsid w:val="001544D9"/>
    <w:rsid w:val="001624D2"/>
    <w:rsid w:val="001626FC"/>
    <w:rsid w:val="00165505"/>
    <w:rsid w:val="00170D61"/>
    <w:rsid w:val="00172D9D"/>
    <w:rsid w:val="0018264B"/>
    <w:rsid w:val="00185FF7"/>
    <w:rsid w:val="00187325"/>
    <w:rsid w:val="0018743D"/>
    <w:rsid w:val="00197DB1"/>
    <w:rsid w:val="001A2230"/>
    <w:rsid w:val="001A702B"/>
    <w:rsid w:val="001A70B1"/>
    <w:rsid w:val="001B15A8"/>
    <w:rsid w:val="001C1EFB"/>
    <w:rsid w:val="001C3962"/>
    <w:rsid w:val="001D0778"/>
    <w:rsid w:val="001D4EF1"/>
    <w:rsid w:val="001D7E76"/>
    <w:rsid w:val="001F1E81"/>
    <w:rsid w:val="001F526E"/>
    <w:rsid w:val="00201698"/>
    <w:rsid w:val="002068FA"/>
    <w:rsid w:val="0021241D"/>
    <w:rsid w:val="00214D34"/>
    <w:rsid w:val="00222F2E"/>
    <w:rsid w:val="002270A2"/>
    <w:rsid w:val="00232B76"/>
    <w:rsid w:val="00250531"/>
    <w:rsid w:val="00250B5C"/>
    <w:rsid w:val="00250D11"/>
    <w:rsid w:val="0025314A"/>
    <w:rsid w:val="0027101E"/>
    <w:rsid w:val="00273612"/>
    <w:rsid w:val="00280488"/>
    <w:rsid w:val="0028757A"/>
    <w:rsid w:val="00292330"/>
    <w:rsid w:val="002A1300"/>
    <w:rsid w:val="002A3E29"/>
    <w:rsid w:val="002B068A"/>
    <w:rsid w:val="002B305D"/>
    <w:rsid w:val="002B739F"/>
    <w:rsid w:val="002C5D6C"/>
    <w:rsid w:val="002C62B1"/>
    <w:rsid w:val="002D2EF7"/>
    <w:rsid w:val="002D42FD"/>
    <w:rsid w:val="002D5D50"/>
    <w:rsid w:val="002E2708"/>
    <w:rsid w:val="002F3208"/>
    <w:rsid w:val="002F3645"/>
    <w:rsid w:val="002F3D57"/>
    <w:rsid w:val="002F6936"/>
    <w:rsid w:val="0030734D"/>
    <w:rsid w:val="003177E1"/>
    <w:rsid w:val="00322478"/>
    <w:rsid w:val="0033064C"/>
    <w:rsid w:val="003364DC"/>
    <w:rsid w:val="00354229"/>
    <w:rsid w:val="00354593"/>
    <w:rsid w:val="003569E8"/>
    <w:rsid w:val="00360689"/>
    <w:rsid w:val="00361974"/>
    <w:rsid w:val="00366101"/>
    <w:rsid w:val="00376829"/>
    <w:rsid w:val="00382937"/>
    <w:rsid w:val="00392FB5"/>
    <w:rsid w:val="003944AF"/>
    <w:rsid w:val="00396EE0"/>
    <w:rsid w:val="003A02AD"/>
    <w:rsid w:val="003A2BCE"/>
    <w:rsid w:val="003E0637"/>
    <w:rsid w:val="003E17A0"/>
    <w:rsid w:val="003E75C6"/>
    <w:rsid w:val="00402B81"/>
    <w:rsid w:val="004174FA"/>
    <w:rsid w:val="00422041"/>
    <w:rsid w:val="00426025"/>
    <w:rsid w:val="00434D0F"/>
    <w:rsid w:val="00441699"/>
    <w:rsid w:val="00443BD8"/>
    <w:rsid w:val="00463388"/>
    <w:rsid w:val="00474DC8"/>
    <w:rsid w:val="00491F82"/>
    <w:rsid w:val="004A4CB6"/>
    <w:rsid w:val="004A58E6"/>
    <w:rsid w:val="004A5E84"/>
    <w:rsid w:val="004A7286"/>
    <w:rsid w:val="004A78A5"/>
    <w:rsid w:val="004B0F20"/>
    <w:rsid w:val="004B2BD5"/>
    <w:rsid w:val="004B4DED"/>
    <w:rsid w:val="004C2EED"/>
    <w:rsid w:val="004C68F8"/>
    <w:rsid w:val="004D22C6"/>
    <w:rsid w:val="004D42D7"/>
    <w:rsid w:val="004E36F0"/>
    <w:rsid w:val="004E53C3"/>
    <w:rsid w:val="004E6A9E"/>
    <w:rsid w:val="00501741"/>
    <w:rsid w:val="00503612"/>
    <w:rsid w:val="005213FC"/>
    <w:rsid w:val="00525A12"/>
    <w:rsid w:val="00526E92"/>
    <w:rsid w:val="00540957"/>
    <w:rsid w:val="00545B75"/>
    <w:rsid w:val="0055104B"/>
    <w:rsid w:val="005518D5"/>
    <w:rsid w:val="00551926"/>
    <w:rsid w:val="00557096"/>
    <w:rsid w:val="0056058F"/>
    <w:rsid w:val="00563CF1"/>
    <w:rsid w:val="00564C22"/>
    <w:rsid w:val="00574085"/>
    <w:rsid w:val="00577534"/>
    <w:rsid w:val="00581B28"/>
    <w:rsid w:val="0058460A"/>
    <w:rsid w:val="0058727F"/>
    <w:rsid w:val="005A2EF2"/>
    <w:rsid w:val="005A6EAB"/>
    <w:rsid w:val="005B3380"/>
    <w:rsid w:val="005B3C1E"/>
    <w:rsid w:val="005B6F82"/>
    <w:rsid w:val="005C0821"/>
    <w:rsid w:val="005C1C46"/>
    <w:rsid w:val="005C3289"/>
    <w:rsid w:val="005E1945"/>
    <w:rsid w:val="005E247C"/>
    <w:rsid w:val="005E2FF6"/>
    <w:rsid w:val="005F55F3"/>
    <w:rsid w:val="005F6BCF"/>
    <w:rsid w:val="0060777F"/>
    <w:rsid w:val="00612898"/>
    <w:rsid w:val="00615A5A"/>
    <w:rsid w:val="00626C19"/>
    <w:rsid w:val="00630050"/>
    <w:rsid w:val="0063027A"/>
    <w:rsid w:val="00630B53"/>
    <w:rsid w:val="006325B4"/>
    <w:rsid w:val="00634B8B"/>
    <w:rsid w:val="00640E9D"/>
    <w:rsid w:val="00647B5B"/>
    <w:rsid w:val="00647BD5"/>
    <w:rsid w:val="00650B3E"/>
    <w:rsid w:val="0065129A"/>
    <w:rsid w:val="00653655"/>
    <w:rsid w:val="00657938"/>
    <w:rsid w:val="00680A95"/>
    <w:rsid w:val="00683B21"/>
    <w:rsid w:val="00685838"/>
    <w:rsid w:val="00687B90"/>
    <w:rsid w:val="00692129"/>
    <w:rsid w:val="006B05C3"/>
    <w:rsid w:val="006B5BFC"/>
    <w:rsid w:val="006C26A2"/>
    <w:rsid w:val="006D3EA8"/>
    <w:rsid w:val="006E0DB7"/>
    <w:rsid w:val="006F27EF"/>
    <w:rsid w:val="007027EA"/>
    <w:rsid w:val="00706C44"/>
    <w:rsid w:val="0072547E"/>
    <w:rsid w:val="007311F7"/>
    <w:rsid w:val="007322F6"/>
    <w:rsid w:val="00735920"/>
    <w:rsid w:val="00737A78"/>
    <w:rsid w:val="007515BD"/>
    <w:rsid w:val="00755B71"/>
    <w:rsid w:val="00772E71"/>
    <w:rsid w:val="00786A88"/>
    <w:rsid w:val="00790A7F"/>
    <w:rsid w:val="007955CE"/>
    <w:rsid w:val="007A0762"/>
    <w:rsid w:val="007A0A7D"/>
    <w:rsid w:val="007A2982"/>
    <w:rsid w:val="007A7DBA"/>
    <w:rsid w:val="007C7E2C"/>
    <w:rsid w:val="007D2F2B"/>
    <w:rsid w:val="007D4B70"/>
    <w:rsid w:val="007E0644"/>
    <w:rsid w:val="007F69E7"/>
    <w:rsid w:val="00807FB6"/>
    <w:rsid w:val="008116C0"/>
    <w:rsid w:val="008133E3"/>
    <w:rsid w:val="0081517D"/>
    <w:rsid w:val="008219D6"/>
    <w:rsid w:val="00847C0F"/>
    <w:rsid w:val="00851024"/>
    <w:rsid w:val="008510BD"/>
    <w:rsid w:val="008574DF"/>
    <w:rsid w:val="00862030"/>
    <w:rsid w:val="00873C20"/>
    <w:rsid w:val="008760E9"/>
    <w:rsid w:val="00885116"/>
    <w:rsid w:val="008A376B"/>
    <w:rsid w:val="008A3B3B"/>
    <w:rsid w:val="008A4011"/>
    <w:rsid w:val="008A4B32"/>
    <w:rsid w:val="008B026D"/>
    <w:rsid w:val="008B118B"/>
    <w:rsid w:val="008B62E9"/>
    <w:rsid w:val="008C6E34"/>
    <w:rsid w:val="008D57BC"/>
    <w:rsid w:val="00912293"/>
    <w:rsid w:val="00923523"/>
    <w:rsid w:val="009239E2"/>
    <w:rsid w:val="00935452"/>
    <w:rsid w:val="00935E87"/>
    <w:rsid w:val="00940397"/>
    <w:rsid w:val="00940F0F"/>
    <w:rsid w:val="00951BD0"/>
    <w:rsid w:val="00952CC5"/>
    <w:rsid w:val="00957326"/>
    <w:rsid w:val="00957C1D"/>
    <w:rsid w:val="0097195D"/>
    <w:rsid w:val="009738E2"/>
    <w:rsid w:val="00975740"/>
    <w:rsid w:val="00981BCD"/>
    <w:rsid w:val="00982982"/>
    <w:rsid w:val="00983289"/>
    <w:rsid w:val="0098518E"/>
    <w:rsid w:val="0098633F"/>
    <w:rsid w:val="009871CE"/>
    <w:rsid w:val="009B1C24"/>
    <w:rsid w:val="009E0209"/>
    <w:rsid w:val="009E4C20"/>
    <w:rsid w:val="00A00114"/>
    <w:rsid w:val="00A126E1"/>
    <w:rsid w:val="00A13751"/>
    <w:rsid w:val="00A15255"/>
    <w:rsid w:val="00A335E0"/>
    <w:rsid w:val="00A416EF"/>
    <w:rsid w:val="00A46AA4"/>
    <w:rsid w:val="00A566FC"/>
    <w:rsid w:val="00A60B23"/>
    <w:rsid w:val="00A63029"/>
    <w:rsid w:val="00A64C82"/>
    <w:rsid w:val="00A70118"/>
    <w:rsid w:val="00A70BB3"/>
    <w:rsid w:val="00A733D4"/>
    <w:rsid w:val="00A82D7A"/>
    <w:rsid w:val="00A83C5D"/>
    <w:rsid w:val="00A85C63"/>
    <w:rsid w:val="00A90ECC"/>
    <w:rsid w:val="00A91DE0"/>
    <w:rsid w:val="00A956FB"/>
    <w:rsid w:val="00A977B6"/>
    <w:rsid w:val="00AA30B0"/>
    <w:rsid w:val="00AA6362"/>
    <w:rsid w:val="00AA7E1C"/>
    <w:rsid w:val="00AB0D75"/>
    <w:rsid w:val="00AC2C04"/>
    <w:rsid w:val="00AD4A29"/>
    <w:rsid w:val="00AE37E4"/>
    <w:rsid w:val="00AE503B"/>
    <w:rsid w:val="00AF1FFD"/>
    <w:rsid w:val="00B03B28"/>
    <w:rsid w:val="00B11F43"/>
    <w:rsid w:val="00B129AD"/>
    <w:rsid w:val="00B1309B"/>
    <w:rsid w:val="00B13D61"/>
    <w:rsid w:val="00B22497"/>
    <w:rsid w:val="00B22528"/>
    <w:rsid w:val="00B44E32"/>
    <w:rsid w:val="00B46CC5"/>
    <w:rsid w:val="00B52AD8"/>
    <w:rsid w:val="00B73E6C"/>
    <w:rsid w:val="00B74434"/>
    <w:rsid w:val="00B74CB1"/>
    <w:rsid w:val="00B84FE0"/>
    <w:rsid w:val="00B945A2"/>
    <w:rsid w:val="00BA1872"/>
    <w:rsid w:val="00BA2313"/>
    <w:rsid w:val="00BA313D"/>
    <w:rsid w:val="00BA6536"/>
    <w:rsid w:val="00BB2CB5"/>
    <w:rsid w:val="00BB7E53"/>
    <w:rsid w:val="00BC07FD"/>
    <w:rsid w:val="00BC55CC"/>
    <w:rsid w:val="00BC76A7"/>
    <w:rsid w:val="00BD7C08"/>
    <w:rsid w:val="00BF1619"/>
    <w:rsid w:val="00BF6319"/>
    <w:rsid w:val="00C1090F"/>
    <w:rsid w:val="00C13C4D"/>
    <w:rsid w:val="00C16572"/>
    <w:rsid w:val="00C22FCE"/>
    <w:rsid w:val="00C33C86"/>
    <w:rsid w:val="00C42CAD"/>
    <w:rsid w:val="00C458D7"/>
    <w:rsid w:val="00C52A9A"/>
    <w:rsid w:val="00C546AB"/>
    <w:rsid w:val="00C57C23"/>
    <w:rsid w:val="00C74936"/>
    <w:rsid w:val="00C85D6E"/>
    <w:rsid w:val="00C9201B"/>
    <w:rsid w:val="00C92DE6"/>
    <w:rsid w:val="00C94F2E"/>
    <w:rsid w:val="00CA09CA"/>
    <w:rsid w:val="00CA5098"/>
    <w:rsid w:val="00CB7BB0"/>
    <w:rsid w:val="00CC2EAE"/>
    <w:rsid w:val="00CC71E8"/>
    <w:rsid w:val="00CD010A"/>
    <w:rsid w:val="00CE22DA"/>
    <w:rsid w:val="00CE7B1B"/>
    <w:rsid w:val="00CF1EB4"/>
    <w:rsid w:val="00CF2756"/>
    <w:rsid w:val="00CF4ABC"/>
    <w:rsid w:val="00D13350"/>
    <w:rsid w:val="00D1365D"/>
    <w:rsid w:val="00D23E62"/>
    <w:rsid w:val="00D57E78"/>
    <w:rsid w:val="00D6227D"/>
    <w:rsid w:val="00D63F70"/>
    <w:rsid w:val="00D766CC"/>
    <w:rsid w:val="00D770B7"/>
    <w:rsid w:val="00D846DC"/>
    <w:rsid w:val="00D92CB3"/>
    <w:rsid w:val="00D94B83"/>
    <w:rsid w:val="00DA1E23"/>
    <w:rsid w:val="00DB206F"/>
    <w:rsid w:val="00DB330B"/>
    <w:rsid w:val="00DB623B"/>
    <w:rsid w:val="00DF7506"/>
    <w:rsid w:val="00DF7CDC"/>
    <w:rsid w:val="00E02F6F"/>
    <w:rsid w:val="00E048BA"/>
    <w:rsid w:val="00E30B25"/>
    <w:rsid w:val="00E34870"/>
    <w:rsid w:val="00E35C2E"/>
    <w:rsid w:val="00E50DDB"/>
    <w:rsid w:val="00E540B4"/>
    <w:rsid w:val="00E57121"/>
    <w:rsid w:val="00E5756F"/>
    <w:rsid w:val="00E70532"/>
    <w:rsid w:val="00E75E17"/>
    <w:rsid w:val="00E77DF7"/>
    <w:rsid w:val="00E84B57"/>
    <w:rsid w:val="00E86EE9"/>
    <w:rsid w:val="00E9061D"/>
    <w:rsid w:val="00E907B6"/>
    <w:rsid w:val="00E91127"/>
    <w:rsid w:val="00E96833"/>
    <w:rsid w:val="00EB2487"/>
    <w:rsid w:val="00EB7DED"/>
    <w:rsid w:val="00EC5D3C"/>
    <w:rsid w:val="00ED3A70"/>
    <w:rsid w:val="00ED44A2"/>
    <w:rsid w:val="00ED5A4B"/>
    <w:rsid w:val="00EE5D00"/>
    <w:rsid w:val="00EF1AFD"/>
    <w:rsid w:val="00EF597A"/>
    <w:rsid w:val="00EF71B5"/>
    <w:rsid w:val="00F00504"/>
    <w:rsid w:val="00F04A71"/>
    <w:rsid w:val="00F04F4C"/>
    <w:rsid w:val="00F220D0"/>
    <w:rsid w:val="00F23721"/>
    <w:rsid w:val="00F33E7A"/>
    <w:rsid w:val="00F3759D"/>
    <w:rsid w:val="00F47CE6"/>
    <w:rsid w:val="00F51359"/>
    <w:rsid w:val="00F540A9"/>
    <w:rsid w:val="00F61D5A"/>
    <w:rsid w:val="00F64C87"/>
    <w:rsid w:val="00F759A9"/>
    <w:rsid w:val="00F75A6E"/>
    <w:rsid w:val="00F762C8"/>
    <w:rsid w:val="00F81B0C"/>
    <w:rsid w:val="00F84427"/>
    <w:rsid w:val="00FA7188"/>
    <w:rsid w:val="00FB11CE"/>
    <w:rsid w:val="00FB12B4"/>
    <w:rsid w:val="00FC1B38"/>
    <w:rsid w:val="00FC238F"/>
    <w:rsid w:val="00FD09B5"/>
    <w:rsid w:val="00FD7E6D"/>
    <w:rsid w:val="00FE624C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BB3"/>
    <w:pPr>
      <w:ind w:left="204"/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CB6"/>
    <w:rPr>
      <w:color w:val="0000FF"/>
      <w:u w:val="single"/>
    </w:rPr>
  </w:style>
  <w:style w:type="paragraph" w:styleId="a4">
    <w:name w:val="Block Text"/>
    <w:basedOn w:val="a"/>
    <w:rsid w:val="007A0A7D"/>
    <w:pPr>
      <w:widowControl w:val="0"/>
      <w:tabs>
        <w:tab w:val="left" w:pos="6237"/>
      </w:tabs>
      <w:spacing w:before="220" w:line="280" w:lineRule="auto"/>
      <w:ind w:left="2552" w:right="3402"/>
    </w:pPr>
    <w:rPr>
      <w:b/>
      <w:sz w:val="18"/>
      <w:szCs w:val="20"/>
    </w:rPr>
  </w:style>
  <w:style w:type="paragraph" w:styleId="a5">
    <w:name w:val="header"/>
    <w:basedOn w:val="a"/>
    <w:rsid w:val="00C42CA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42CAD"/>
    <w:pPr>
      <w:tabs>
        <w:tab w:val="center" w:pos="4677"/>
        <w:tab w:val="right" w:pos="9355"/>
      </w:tabs>
    </w:pPr>
  </w:style>
  <w:style w:type="paragraph" w:customStyle="1" w:styleId="a8">
    <w:name w:val="Татьяна"/>
    <w:basedOn w:val="a9"/>
    <w:rsid w:val="00F762C8"/>
    <w:rPr>
      <w:rFonts w:eastAsia="Calibri"/>
    </w:rPr>
  </w:style>
  <w:style w:type="paragraph" w:styleId="a9">
    <w:name w:val="Body Text"/>
    <w:basedOn w:val="a"/>
    <w:rsid w:val="00F762C8"/>
    <w:pPr>
      <w:spacing w:after="120"/>
    </w:pPr>
  </w:style>
  <w:style w:type="paragraph" w:customStyle="1" w:styleId="justify">
    <w:name w:val="justify"/>
    <w:basedOn w:val="a"/>
    <w:rsid w:val="00F762C8"/>
    <w:pPr>
      <w:spacing w:before="100" w:beforeAutospacing="1" w:after="100" w:afterAutospacing="1"/>
    </w:pPr>
    <w:rPr>
      <w:rFonts w:eastAsia="Calibri"/>
    </w:rPr>
  </w:style>
  <w:style w:type="paragraph" w:customStyle="1" w:styleId="2">
    <w:name w:val="Знак2 Знак Знак Знак"/>
    <w:basedOn w:val="a"/>
    <w:rsid w:val="0028757A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706C4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A09C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CA09CA"/>
    <w:rPr>
      <w:sz w:val="24"/>
      <w:szCs w:val="24"/>
    </w:rPr>
  </w:style>
  <w:style w:type="table" w:styleId="ad">
    <w:name w:val="Table Grid"/>
    <w:basedOn w:val="a1"/>
    <w:rsid w:val="002B3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A63029"/>
    <w:rPr>
      <w:sz w:val="24"/>
      <w:szCs w:val="24"/>
    </w:rPr>
  </w:style>
  <w:style w:type="paragraph" w:customStyle="1" w:styleId="ae">
    <w:name w:val="Исполнитель"/>
    <w:basedOn w:val="a"/>
    <w:link w:val="af"/>
    <w:qFormat/>
    <w:rsid w:val="000F48D4"/>
    <w:pPr>
      <w:widowControl w:val="0"/>
      <w:shd w:val="clear" w:color="auto" w:fill="FFFFFF"/>
      <w:tabs>
        <w:tab w:val="left" w:leader="underscore" w:pos="1930"/>
        <w:tab w:val="left" w:leader="underscore" w:pos="3624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f">
    <w:name w:val="Исполнитель Знак"/>
    <w:link w:val="ae"/>
    <w:rsid w:val="000F48D4"/>
    <w:rPr>
      <w:shd w:val="clear" w:color="auto" w:fill="FFFFFF"/>
    </w:rPr>
  </w:style>
  <w:style w:type="paragraph" w:styleId="af0">
    <w:name w:val="Normal (Web)"/>
    <w:basedOn w:val="a"/>
    <w:uiPriority w:val="99"/>
    <w:unhideWhenUsed/>
    <w:rsid w:val="003E17A0"/>
    <w:pPr>
      <w:spacing w:before="100" w:beforeAutospacing="1" w:after="100" w:afterAutospacing="1"/>
      <w:ind w:left="0"/>
      <w:jc w:val="left"/>
    </w:pPr>
  </w:style>
  <w:style w:type="character" w:customStyle="1" w:styleId="apple-converted-space">
    <w:name w:val="apple-converted-space"/>
    <w:basedOn w:val="a0"/>
    <w:rsid w:val="003E17A0"/>
  </w:style>
  <w:style w:type="character" w:customStyle="1" w:styleId="20">
    <w:name w:val="Основной текст (2)_"/>
    <w:basedOn w:val="a0"/>
    <w:link w:val="21"/>
    <w:rsid w:val="00441699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1699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1699"/>
    <w:pPr>
      <w:widowControl w:val="0"/>
      <w:shd w:val="clear" w:color="auto" w:fill="FFFFFF"/>
      <w:spacing w:after="900" w:line="0" w:lineRule="atLeast"/>
      <w:ind w:left="0"/>
      <w:jc w:val="righ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441699"/>
    <w:pPr>
      <w:widowControl w:val="0"/>
      <w:shd w:val="clear" w:color="auto" w:fill="FFFFFF"/>
      <w:spacing w:after="540" w:line="278" w:lineRule="exact"/>
      <w:ind w:left="0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441699"/>
    <w:rPr>
      <w:b/>
      <w:bCs/>
      <w:shd w:val="clear" w:color="auto" w:fill="FFFFFF"/>
    </w:rPr>
  </w:style>
  <w:style w:type="character" w:customStyle="1" w:styleId="22">
    <w:name w:val="Основной текст (2) + Курсив"/>
    <w:basedOn w:val="20"/>
    <w:rsid w:val="0044169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41699"/>
    <w:pPr>
      <w:widowControl w:val="0"/>
      <w:shd w:val="clear" w:color="auto" w:fill="FFFFFF"/>
      <w:spacing w:before="540" w:line="276" w:lineRule="exact"/>
      <w:ind w:left="0"/>
      <w:jc w:val="both"/>
      <w:outlineLvl w:val="0"/>
    </w:pPr>
    <w:rPr>
      <w:b/>
      <w:bCs/>
      <w:sz w:val="20"/>
      <w:szCs w:val="20"/>
    </w:rPr>
  </w:style>
  <w:style w:type="paragraph" w:styleId="af1">
    <w:name w:val="No Spacing"/>
    <w:uiPriority w:val="1"/>
    <w:qFormat/>
    <w:rsid w:val="00B1309B"/>
    <w:pPr>
      <w:ind w:left="204"/>
      <w:jc w:val="center"/>
    </w:pPr>
    <w:rPr>
      <w:sz w:val="24"/>
      <w:szCs w:val="24"/>
    </w:rPr>
  </w:style>
  <w:style w:type="paragraph" w:styleId="af2">
    <w:name w:val="Document Map"/>
    <w:basedOn w:val="a"/>
    <w:link w:val="af3"/>
    <w:rsid w:val="00772E71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772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BB3"/>
    <w:pPr>
      <w:ind w:left="204"/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CB6"/>
    <w:rPr>
      <w:color w:val="0000FF"/>
      <w:u w:val="single"/>
    </w:rPr>
  </w:style>
  <w:style w:type="paragraph" w:styleId="a4">
    <w:name w:val="Block Text"/>
    <w:basedOn w:val="a"/>
    <w:rsid w:val="007A0A7D"/>
    <w:pPr>
      <w:widowControl w:val="0"/>
      <w:tabs>
        <w:tab w:val="left" w:pos="6237"/>
      </w:tabs>
      <w:spacing w:before="220" w:line="280" w:lineRule="auto"/>
      <w:ind w:left="2552" w:right="3402"/>
    </w:pPr>
    <w:rPr>
      <w:b/>
      <w:sz w:val="18"/>
      <w:szCs w:val="20"/>
    </w:rPr>
  </w:style>
  <w:style w:type="paragraph" w:styleId="a5">
    <w:name w:val="header"/>
    <w:basedOn w:val="a"/>
    <w:rsid w:val="00C42CA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42CAD"/>
    <w:pPr>
      <w:tabs>
        <w:tab w:val="center" w:pos="4677"/>
        <w:tab w:val="right" w:pos="9355"/>
      </w:tabs>
    </w:pPr>
  </w:style>
  <w:style w:type="paragraph" w:customStyle="1" w:styleId="a8">
    <w:name w:val="Татьяна"/>
    <w:basedOn w:val="a9"/>
    <w:rsid w:val="00F762C8"/>
    <w:rPr>
      <w:rFonts w:eastAsia="Calibri"/>
    </w:rPr>
  </w:style>
  <w:style w:type="paragraph" w:styleId="a9">
    <w:name w:val="Body Text"/>
    <w:basedOn w:val="a"/>
    <w:rsid w:val="00F762C8"/>
    <w:pPr>
      <w:spacing w:after="120"/>
    </w:pPr>
  </w:style>
  <w:style w:type="paragraph" w:customStyle="1" w:styleId="justify">
    <w:name w:val="justify"/>
    <w:basedOn w:val="a"/>
    <w:rsid w:val="00F762C8"/>
    <w:pPr>
      <w:spacing w:before="100" w:beforeAutospacing="1" w:after="100" w:afterAutospacing="1"/>
    </w:pPr>
    <w:rPr>
      <w:rFonts w:eastAsia="Calibri"/>
    </w:rPr>
  </w:style>
  <w:style w:type="paragraph" w:customStyle="1" w:styleId="2">
    <w:name w:val="Знак2 Знак Знак Знак"/>
    <w:basedOn w:val="a"/>
    <w:rsid w:val="0028757A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706C4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A09C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CA09CA"/>
    <w:rPr>
      <w:sz w:val="24"/>
      <w:szCs w:val="24"/>
    </w:rPr>
  </w:style>
  <w:style w:type="table" w:styleId="ad">
    <w:name w:val="Table Grid"/>
    <w:basedOn w:val="a1"/>
    <w:rsid w:val="002B3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A63029"/>
    <w:rPr>
      <w:sz w:val="24"/>
      <w:szCs w:val="24"/>
    </w:rPr>
  </w:style>
  <w:style w:type="paragraph" w:customStyle="1" w:styleId="ae">
    <w:name w:val="Исполнитель"/>
    <w:basedOn w:val="a"/>
    <w:link w:val="af"/>
    <w:qFormat/>
    <w:rsid w:val="000F48D4"/>
    <w:pPr>
      <w:widowControl w:val="0"/>
      <w:shd w:val="clear" w:color="auto" w:fill="FFFFFF"/>
      <w:tabs>
        <w:tab w:val="left" w:leader="underscore" w:pos="1930"/>
        <w:tab w:val="left" w:leader="underscore" w:pos="3624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f">
    <w:name w:val="Исполнитель Знак"/>
    <w:link w:val="ae"/>
    <w:rsid w:val="000F48D4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4287-CEF3-4480-A14F-395A2593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МИНИСТРУЛ ИНДУСТРЕЙ                                      МІНІСТЕРСТВО ПРОМИСЛОВОСТІ</vt:lpstr>
    </vt:vector>
  </TitlesOfParts>
  <Company>MoBIL GROUP</Company>
  <LinksUpToDate>false</LinksUpToDate>
  <CharactersWithSpaces>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МИНИСТРУЛ ИНДУСТРЕЙ                                      МІНІСТЕРСТВО ПРОМИСЛОВОСТІ</dc:title>
  <dc:creator>admin</dc:creator>
  <cp:lastModifiedBy>SokirkaA</cp:lastModifiedBy>
  <cp:revision>2</cp:revision>
  <cp:lastPrinted>2020-09-04T06:26:00Z</cp:lastPrinted>
  <dcterms:created xsi:type="dcterms:W3CDTF">2020-09-07T13:46:00Z</dcterms:created>
  <dcterms:modified xsi:type="dcterms:W3CDTF">2020-09-07T13:46:00Z</dcterms:modified>
</cp:coreProperties>
</file>